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60D" w:rsidRPr="0034434E" w:rsidRDefault="00B5260D" w:rsidP="00B5260D">
      <w:pPr>
        <w:widowControl w:val="0"/>
        <w:autoSpaceDE w:val="0"/>
        <w:autoSpaceDN w:val="0"/>
        <w:adjustRightInd w:val="0"/>
        <w:spacing w:after="200" w:line="480" w:lineRule="auto"/>
        <w:rPr>
          <w:rFonts w:ascii="Calibri" w:hAnsi="Calibri" w:cs="Calibri"/>
          <w:b/>
          <w:bCs/>
          <w:i/>
          <w:iCs/>
          <w:sz w:val="44"/>
          <w:szCs w:val="44"/>
          <w:u w:val="single"/>
          <w:lang w:val="de"/>
        </w:rPr>
      </w:pPr>
      <w:r w:rsidRPr="0034434E">
        <w:rPr>
          <w:rFonts w:ascii="Calibri" w:hAnsi="Calibri" w:cs="Calibri"/>
          <w:b/>
          <w:bCs/>
          <w:i/>
          <w:iCs/>
          <w:sz w:val="44"/>
          <w:szCs w:val="44"/>
          <w:u w:val="single"/>
          <w:lang w:val="de"/>
        </w:rPr>
        <w:t>Workshop "Menschenrechte</w:t>
      </w:r>
    </w:p>
    <w:p w:rsidR="00B5260D" w:rsidRPr="0034434E" w:rsidRDefault="00B5260D" w:rsidP="00B5260D">
      <w:pPr>
        <w:widowControl w:val="0"/>
        <w:autoSpaceDE w:val="0"/>
        <w:autoSpaceDN w:val="0"/>
        <w:adjustRightInd w:val="0"/>
        <w:spacing w:after="200" w:line="480" w:lineRule="auto"/>
        <w:rPr>
          <w:rFonts w:ascii="Calibri" w:hAnsi="Calibri" w:cs="Calibri"/>
          <w:b/>
          <w:bCs/>
          <w:i/>
          <w:iCs/>
          <w:u w:val="single"/>
          <w:lang w:val="de"/>
        </w:rPr>
      </w:pPr>
      <w:r w:rsidRPr="0034434E">
        <w:rPr>
          <w:rFonts w:ascii="Calibri" w:hAnsi="Calibri" w:cs="Calibri"/>
          <w:b/>
          <w:bCs/>
          <w:i/>
          <w:iCs/>
          <w:u w:val="single"/>
          <w:lang w:val="de"/>
        </w:rPr>
        <w:t xml:space="preserve">Menschenrechte - Eine lange Geschichte </w:t>
      </w:r>
    </w:p>
    <w:p w:rsidR="00B5260D" w:rsidRPr="0034434E" w:rsidRDefault="00B5260D" w:rsidP="00B5260D">
      <w:pPr>
        <w:widowControl w:val="0"/>
        <w:autoSpaceDE w:val="0"/>
        <w:autoSpaceDN w:val="0"/>
        <w:adjustRightInd w:val="0"/>
        <w:spacing w:after="200" w:line="240" w:lineRule="auto"/>
        <w:rPr>
          <w:rFonts w:ascii="Times New Roman" w:hAnsi="Times New Roman"/>
          <w:lang w:val="de"/>
        </w:rPr>
      </w:pPr>
      <w:r w:rsidRPr="0034434E">
        <w:rPr>
          <w:rFonts w:ascii="Times New Roman" w:hAnsi="Times New Roman"/>
          <w:lang w:val="de"/>
        </w:rPr>
        <w:t xml:space="preserve">Am 10. Dezember 1948 verkündeten die Vereinten Nationen die Allgemeine Erklärung der Menschenrechte. Unter dem Eindruck der Gräuel des zweiten Weltkriegs einigten sich die damaligen 58 Mitgliedstaaten auf 30 Artikel, die den Wert eines jeden Menschen sowie ein Recht auf Leben in Freiheit und Sicherheit betonen. Erarbeitet wurde der Text von einer Kommission von 8 Frauen und Männern aus Australien, Chile, China, Frankreich, dem Libanon, der Sowjetunion, Großbritannien und der USA. Zum ersten </w:t>
      </w:r>
      <w:r>
        <w:rPr>
          <w:rFonts w:ascii="Times New Roman" w:hAnsi="Times New Roman"/>
          <w:lang w:val="de"/>
        </w:rPr>
        <w:t>M</w:t>
      </w:r>
      <w:r w:rsidRPr="0034434E">
        <w:rPr>
          <w:rFonts w:ascii="Times New Roman" w:hAnsi="Times New Roman"/>
          <w:lang w:val="de"/>
        </w:rPr>
        <w:t>al hatte sich damit die Staatsgemeinschaft auf einen weltweilt gültigen Wertekatalog geeinigt. Menschenrechtsbildung zielt auf die Förderung einer Kultur der Menschenrechte, die dazu befähigt, Menschenrechte zu achten, zu schützen und einzufordern. Sie versteht sich als präventive und handlungsorientierter Bildungsarbeit.</w:t>
      </w:r>
    </w:p>
    <w:p w:rsidR="00B5260D" w:rsidRPr="0034434E" w:rsidRDefault="00B5260D" w:rsidP="00B5260D">
      <w:pPr>
        <w:widowControl w:val="0"/>
        <w:autoSpaceDE w:val="0"/>
        <w:autoSpaceDN w:val="0"/>
        <w:adjustRightInd w:val="0"/>
        <w:spacing w:after="200" w:line="240" w:lineRule="auto"/>
        <w:rPr>
          <w:rFonts w:ascii="Times New Roman" w:hAnsi="Times New Roman"/>
          <w:lang w:val="de"/>
        </w:rPr>
      </w:pPr>
    </w:p>
    <w:p w:rsidR="00B5260D" w:rsidRPr="0034434E" w:rsidRDefault="00B5260D" w:rsidP="00B5260D">
      <w:pPr>
        <w:widowControl w:val="0"/>
        <w:autoSpaceDE w:val="0"/>
        <w:autoSpaceDN w:val="0"/>
        <w:adjustRightInd w:val="0"/>
        <w:spacing w:after="200" w:line="240" w:lineRule="auto"/>
        <w:rPr>
          <w:rFonts w:ascii="Times New Roman" w:hAnsi="Times New Roman"/>
          <w:b/>
          <w:bCs/>
          <w:i/>
          <w:iCs/>
          <w:u w:val="single"/>
          <w:lang w:val="de"/>
        </w:rPr>
      </w:pPr>
      <w:r w:rsidRPr="0034434E">
        <w:rPr>
          <w:rFonts w:ascii="Times New Roman" w:hAnsi="Times New Roman"/>
          <w:b/>
          <w:bCs/>
          <w:i/>
          <w:iCs/>
          <w:u w:val="single"/>
          <w:lang w:val="de"/>
        </w:rPr>
        <w:t>"Menschenrechts-Bingo"</w:t>
      </w:r>
    </w:p>
    <w:p w:rsidR="00B5260D" w:rsidRPr="0034434E" w:rsidRDefault="00B5260D" w:rsidP="00B5260D">
      <w:pPr>
        <w:widowControl w:val="0"/>
        <w:autoSpaceDE w:val="0"/>
        <w:autoSpaceDN w:val="0"/>
        <w:adjustRightInd w:val="0"/>
        <w:spacing w:after="200" w:line="240" w:lineRule="auto"/>
        <w:rPr>
          <w:rFonts w:ascii="Times New Roman" w:hAnsi="Times New Roman"/>
          <w:lang w:val="de"/>
        </w:rPr>
      </w:pPr>
      <w:r>
        <w:rPr>
          <w:rFonts w:ascii="Times New Roman" w:hAnsi="Times New Roman"/>
          <w:lang w:val="de"/>
        </w:rPr>
        <w:t xml:space="preserve">Ziel dieses Spiels war es, uns mit den Menschenrechten vertraut zu machen. </w:t>
      </w:r>
      <w:r w:rsidRPr="0034434E">
        <w:rPr>
          <w:rFonts w:ascii="Times New Roman" w:hAnsi="Times New Roman"/>
          <w:lang w:val="de"/>
        </w:rPr>
        <w:t xml:space="preserve">Als Erstes wurden wir in </w:t>
      </w:r>
      <w:r>
        <w:rPr>
          <w:rFonts w:ascii="Times New Roman" w:hAnsi="Times New Roman"/>
          <w:lang w:val="de"/>
        </w:rPr>
        <w:t xml:space="preserve">drei </w:t>
      </w:r>
      <w:r w:rsidRPr="0034434E">
        <w:rPr>
          <w:rFonts w:ascii="Times New Roman" w:hAnsi="Times New Roman"/>
          <w:lang w:val="de"/>
        </w:rPr>
        <w:t>Gruppen aufgeteilt. Danach bestimmte jede Gruppe einen Schriftführer. Verschiedene Aussagen zum Thema Menschenrechte wurden bearbeitet. In der Gruppe überlegten wir gemeinsam und füllten die Felder aus. Wenn wir nicht mehr weiterkamen, gingen wir in den Computerraum, um weitere Informationen zu suchen. Die Gruppe, die alle 12 Felder zuerst vervollständigt hatte, rief "Bingo</w:t>
      </w:r>
      <w:r>
        <w:rPr>
          <w:rFonts w:ascii="Times New Roman" w:hAnsi="Times New Roman"/>
          <w:lang w:val="de"/>
        </w:rPr>
        <w:t>“.</w:t>
      </w:r>
    </w:p>
    <w:p w:rsidR="00B5260D" w:rsidRPr="0034434E" w:rsidRDefault="00B5260D" w:rsidP="00B5260D">
      <w:pPr>
        <w:widowControl w:val="0"/>
        <w:autoSpaceDE w:val="0"/>
        <w:autoSpaceDN w:val="0"/>
        <w:adjustRightInd w:val="0"/>
        <w:spacing w:after="200" w:line="240" w:lineRule="auto"/>
        <w:rPr>
          <w:rFonts w:ascii="Times New Roman" w:hAnsi="Times New Roman"/>
          <w:b/>
          <w:bCs/>
          <w:i/>
          <w:iCs/>
          <w:u w:val="single"/>
          <w:lang w:val="de"/>
        </w:rPr>
      </w:pPr>
      <w:r w:rsidRPr="0034434E">
        <w:rPr>
          <w:rFonts w:ascii="Times New Roman" w:hAnsi="Times New Roman"/>
          <w:b/>
          <w:bCs/>
          <w:i/>
          <w:iCs/>
          <w:u w:val="single"/>
          <w:lang w:val="de"/>
        </w:rPr>
        <w:t>„Menschenrechte-Salat“</w:t>
      </w:r>
    </w:p>
    <w:p w:rsidR="00B5260D" w:rsidRPr="0034434E" w:rsidRDefault="00B5260D" w:rsidP="00B5260D">
      <w:pPr>
        <w:widowControl w:val="0"/>
        <w:autoSpaceDE w:val="0"/>
        <w:autoSpaceDN w:val="0"/>
        <w:adjustRightInd w:val="0"/>
        <w:spacing w:after="200" w:line="240" w:lineRule="auto"/>
        <w:rPr>
          <w:rFonts w:ascii="Times New Roman" w:hAnsi="Times New Roman"/>
          <w:lang w:val="de"/>
        </w:rPr>
      </w:pPr>
      <w:r w:rsidRPr="0034434E">
        <w:rPr>
          <w:rFonts w:ascii="Times New Roman" w:hAnsi="Times New Roman"/>
          <w:lang w:val="de"/>
        </w:rPr>
        <w:t>Als Nächstes sollten wir uns von 30 Artikel</w:t>
      </w:r>
      <w:r>
        <w:rPr>
          <w:rFonts w:ascii="Times New Roman" w:hAnsi="Times New Roman"/>
          <w:lang w:val="de"/>
        </w:rPr>
        <w:t>n</w:t>
      </w:r>
      <w:r w:rsidRPr="0034434E">
        <w:rPr>
          <w:rFonts w:ascii="Times New Roman" w:hAnsi="Times New Roman"/>
          <w:lang w:val="de"/>
        </w:rPr>
        <w:t xml:space="preserve"> </w:t>
      </w:r>
      <w:r>
        <w:rPr>
          <w:rFonts w:ascii="Times New Roman" w:hAnsi="Times New Roman"/>
          <w:lang w:val="de"/>
        </w:rPr>
        <w:t>zehn</w:t>
      </w:r>
      <w:r w:rsidRPr="0034434E">
        <w:rPr>
          <w:rFonts w:ascii="Times New Roman" w:hAnsi="Times New Roman"/>
          <w:lang w:val="de"/>
        </w:rPr>
        <w:t xml:space="preserve"> Menschenrechte aussuchen, die für uns besonders wichtig erschienen und diese auf Karteikarten aufschreiben. Nun legten wir die 10 </w:t>
      </w:r>
      <w:r>
        <w:rPr>
          <w:rFonts w:ascii="Times New Roman" w:hAnsi="Times New Roman"/>
          <w:lang w:val="de"/>
        </w:rPr>
        <w:t>Karten</w:t>
      </w:r>
      <w:r w:rsidRPr="0034434E">
        <w:rPr>
          <w:rFonts w:ascii="Times New Roman" w:hAnsi="Times New Roman"/>
          <w:lang w:val="de"/>
        </w:rPr>
        <w:t xml:space="preserve"> in eine Schüssel und fertig war der Menschenrechtssalat. Dann setzten sich alle Gruppen zusammen und tauschten sich darüber aus.</w:t>
      </w:r>
      <w:r>
        <w:rPr>
          <w:rFonts w:ascii="Times New Roman" w:hAnsi="Times New Roman"/>
          <w:lang w:val="de"/>
        </w:rPr>
        <w:t xml:space="preserve"> Wir stellten schnell fest, dass die geforderten Menschenrechte in vielen Ländern der Welt nicht eingehalten werden. Auch in Deutschland werden Menschenrechte verletzt. </w:t>
      </w:r>
    </w:p>
    <w:p w:rsidR="00B5260D" w:rsidRPr="0034434E" w:rsidRDefault="00B5260D" w:rsidP="00B5260D">
      <w:pPr>
        <w:widowControl w:val="0"/>
        <w:autoSpaceDE w:val="0"/>
        <w:autoSpaceDN w:val="0"/>
        <w:adjustRightInd w:val="0"/>
        <w:spacing w:after="200" w:line="240" w:lineRule="auto"/>
        <w:rPr>
          <w:rFonts w:ascii="Times New Roman" w:hAnsi="Times New Roman"/>
          <w:lang w:val="de"/>
        </w:rPr>
      </w:pPr>
    </w:p>
    <w:p w:rsidR="00B5260D" w:rsidRPr="0034434E" w:rsidRDefault="00B5260D" w:rsidP="00B5260D">
      <w:pPr>
        <w:widowControl w:val="0"/>
        <w:autoSpaceDE w:val="0"/>
        <w:autoSpaceDN w:val="0"/>
        <w:adjustRightInd w:val="0"/>
        <w:spacing w:after="200" w:line="240" w:lineRule="auto"/>
        <w:rPr>
          <w:rFonts w:ascii="Times New Roman" w:hAnsi="Times New Roman"/>
          <w:b/>
          <w:bCs/>
          <w:i/>
          <w:iCs/>
          <w:u w:val="single"/>
          <w:lang w:val="de"/>
        </w:rPr>
      </w:pPr>
      <w:r w:rsidRPr="0034434E">
        <w:rPr>
          <w:rFonts w:ascii="Times New Roman" w:hAnsi="Times New Roman"/>
          <w:b/>
          <w:bCs/>
          <w:i/>
          <w:iCs/>
          <w:u w:val="single"/>
          <w:lang w:val="de"/>
        </w:rPr>
        <w:t>Menschenrechte auf Holzleisten</w:t>
      </w:r>
    </w:p>
    <w:p w:rsidR="00B5260D" w:rsidRDefault="00B5260D" w:rsidP="00B5260D">
      <w:pPr>
        <w:widowControl w:val="0"/>
        <w:autoSpaceDE w:val="0"/>
        <w:autoSpaceDN w:val="0"/>
        <w:adjustRightInd w:val="0"/>
        <w:spacing w:after="200" w:line="240" w:lineRule="auto"/>
        <w:rPr>
          <w:rFonts w:ascii="Times New Roman" w:hAnsi="Times New Roman"/>
          <w:lang w:val="de"/>
        </w:rPr>
      </w:pPr>
      <w:r w:rsidRPr="0034434E">
        <w:rPr>
          <w:rFonts w:ascii="Times New Roman" w:hAnsi="Times New Roman"/>
          <w:lang w:val="de"/>
        </w:rPr>
        <w:t xml:space="preserve">Nach dem theoretischen Teil folgte der praktische Teil. Ziel war es, die Menschenrechte auf Holzleisten zu schreiben, um sie für alle sichtbar im Forum und in den Fluren der Schule zu präsentieren. Zunächst schliffen wir Holzbretter. Dann lackierten wir sie in </w:t>
      </w:r>
      <w:r>
        <w:rPr>
          <w:rFonts w:ascii="Times New Roman" w:hAnsi="Times New Roman"/>
          <w:lang w:val="de"/>
        </w:rPr>
        <w:t>unterschiedlichen</w:t>
      </w:r>
      <w:r w:rsidRPr="0034434E">
        <w:rPr>
          <w:rFonts w:ascii="Times New Roman" w:hAnsi="Times New Roman"/>
          <w:lang w:val="de"/>
        </w:rPr>
        <w:t xml:space="preserve"> Farben. Um die Menschenrechte aufzutragen, wendeten wir verschiedene Techniken an wie z.B. Freihand, Stempel, Handlettering, Schablonen, Glanzfolie und Lackstifte. Am Ende brachten wir die wir die Leisten</w:t>
      </w:r>
      <w:r>
        <w:rPr>
          <w:rFonts w:ascii="Times New Roman" w:hAnsi="Times New Roman"/>
          <w:lang w:val="de"/>
        </w:rPr>
        <w:t xml:space="preserve"> </w:t>
      </w:r>
      <w:r w:rsidRPr="0034434E">
        <w:rPr>
          <w:rFonts w:ascii="Times New Roman" w:hAnsi="Times New Roman"/>
          <w:lang w:val="de"/>
        </w:rPr>
        <w:t>verteilt in der Schule an.</w:t>
      </w:r>
    </w:p>
    <w:p w:rsidR="00B5260D" w:rsidRPr="0034434E" w:rsidRDefault="00B5260D" w:rsidP="00B5260D">
      <w:pPr>
        <w:widowControl w:val="0"/>
        <w:autoSpaceDE w:val="0"/>
        <w:autoSpaceDN w:val="0"/>
        <w:adjustRightInd w:val="0"/>
        <w:spacing w:after="200" w:line="240" w:lineRule="auto"/>
        <w:rPr>
          <w:rFonts w:ascii="Times New Roman" w:hAnsi="Times New Roman"/>
          <w:lang w:val="de"/>
        </w:rPr>
      </w:pPr>
      <w:r>
        <w:rPr>
          <w:rFonts w:ascii="Times New Roman" w:hAnsi="Times New Roman"/>
          <w:lang w:val="de"/>
        </w:rPr>
        <w:t xml:space="preserve">(Jana </w:t>
      </w:r>
      <w:proofErr w:type="spellStart"/>
      <w:r>
        <w:rPr>
          <w:rFonts w:ascii="Times New Roman" w:hAnsi="Times New Roman"/>
          <w:lang w:val="de"/>
        </w:rPr>
        <w:t>Plümper</w:t>
      </w:r>
      <w:proofErr w:type="spellEnd"/>
      <w:r>
        <w:rPr>
          <w:rFonts w:ascii="Times New Roman" w:hAnsi="Times New Roman"/>
          <w:lang w:val="de"/>
        </w:rPr>
        <w:t>, Michelle Stevens)</w:t>
      </w:r>
      <w:bookmarkStart w:id="0" w:name="_GoBack"/>
      <w:bookmarkEnd w:id="0"/>
    </w:p>
    <w:p w:rsidR="00F1688B" w:rsidRDefault="00F1688B"/>
    <w:sectPr w:rsidR="00F168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0D"/>
    <w:rsid w:val="00B5260D"/>
    <w:rsid w:val="00F16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29C35-AA8F-42BF-92C9-E69215AC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5260D"/>
    <w:pPr>
      <w:spacing w:after="160" w:line="259" w:lineRule="auto"/>
    </w:pPr>
    <w:rPr>
      <w:rFonts w:eastAsiaTheme="minorEastAsi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2140</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Elisabeth</cp:lastModifiedBy>
  <cp:revision>1</cp:revision>
  <dcterms:created xsi:type="dcterms:W3CDTF">2019-10-03T13:57:00Z</dcterms:created>
  <dcterms:modified xsi:type="dcterms:W3CDTF">2019-10-03T13:58:00Z</dcterms:modified>
</cp:coreProperties>
</file>