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drawing>
          <wp:anchor behindDoc="0" distT="0" distB="0" distL="133350" distR="115570" simplePos="0" locked="0" layoutInCell="1" allowOverlap="1" relativeHeight="2">
            <wp:simplePos x="0" y="0"/>
            <wp:positionH relativeFrom="column">
              <wp:posOffset>3540760</wp:posOffset>
            </wp:positionH>
            <wp:positionV relativeFrom="paragraph">
              <wp:posOffset>-210185</wp:posOffset>
            </wp:positionV>
            <wp:extent cx="817880" cy="914400"/>
            <wp:effectExtent l="0" t="0" r="0" b="0"/>
            <wp:wrapTight wrapText="bothSides">
              <wp:wrapPolygon edited="0">
                <wp:start x="-1163" y="0"/>
                <wp:lineTo x="-1163" y="20460"/>
                <wp:lineTo x="21600" y="20460"/>
                <wp:lineTo x="21600" y="0"/>
                <wp:lineTo x="-1163" y="0"/>
              </wp:wrapPolygon>
            </wp:wrapTight>
            <wp:docPr id="1" name="Grafik 1" descr="logo mit großer schrift 55 calib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mit großer schrift 55 calibri.jpg"/>
                    <pic:cNvPicPr>
                      <a:picLocks noChangeAspect="1" noChangeArrowheads="1"/>
                    </pic:cNvPicPr>
                  </pic:nvPicPr>
                  <pic:blipFill>
                    <a:blip r:embed="rId2"/>
                    <a:stretch>
                      <a:fillRect/>
                    </a:stretch>
                  </pic:blipFill>
                  <pic:spPr bwMode="auto">
                    <a:xfrm>
                      <a:off x="0" y="0"/>
                      <a:ext cx="817880" cy="914400"/>
                    </a:xfrm>
                    <a:prstGeom prst="rect">
                      <a:avLst/>
                    </a:prstGeom>
                  </pic:spPr>
                </pic:pic>
              </a:graphicData>
            </a:graphic>
          </wp:anchor>
        </w:drawing>
      </w:r>
      <w:r>
        <w:rPr>
          <w:b/>
          <w:i/>
          <w:sz w:val="26"/>
          <w:szCs w:val="26"/>
        </w:rPr>
        <w:t xml:space="preserve"> </w:t>
      </w:r>
      <w:r>
        <w:rPr>
          <w:b/>
          <w:i/>
          <w:sz w:val="26"/>
          <w:szCs w:val="26"/>
        </w:rPr>
        <w:t xml:space="preserve">           </w:t>
      </w:r>
    </w:p>
    <w:p>
      <w:pPr>
        <w:pStyle w:val="Normal"/>
        <w:jc w:val="center"/>
        <w:rPr/>
      </w:pPr>
      <w:r>
        <w:rPr>
          <w:b/>
          <w:i/>
          <w:sz w:val="26"/>
          <w:szCs w:val="26"/>
        </w:rPr>
        <w:t>Methodenkonzept OBS  Lindern</w:t>
      </w:r>
    </w:p>
    <w:p>
      <w:pPr>
        <w:pStyle w:val="Normal"/>
        <w:rPr/>
      </w:pPr>
      <w:r>
        <w:rPr/>
      </w:r>
    </w:p>
    <w:p>
      <w:pPr>
        <w:pStyle w:val="Normal"/>
        <w:jc w:val="center"/>
        <w:rPr/>
      </w:pPr>
      <w:r>
        <w:rPr/>
        <w:t xml:space="preserve">              </w:t>
      </w:r>
    </w:p>
    <w:p>
      <w:pPr>
        <w:pStyle w:val="Normal"/>
        <w:jc w:val="center"/>
        <w:rPr/>
      </w:pPr>
      <w:r>
        <w:rPr/>
      </w:r>
    </w:p>
    <w:p>
      <w:pPr>
        <w:pStyle w:val="Normal"/>
        <w:rPr>
          <w:b/>
          <w:b/>
          <w:bCs/>
          <w:sz w:val="20"/>
          <w:szCs w:val="20"/>
          <w:u w:val="single"/>
        </w:rPr>
      </w:pPr>
      <w:r>
        <w:rPr>
          <w:b/>
          <w:bCs/>
          <w:sz w:val="20"/>
          <w:szCs w:val="20"/>
          <w:u w:val="single"/>
        </w:rPr>
      </w:r>
    </w:p>
    <w:p>
      <w:pPr>
        <w:pStyle w:val="Normal"/>
        <w:rPr>
          <w:b/>
          <w:b/>
          <w:bCs/>
          <w:sz w:val="20"/>
          <w:szCs w:val="20"/>
          <w:u w:val="single"/>
        </w:rPr>
      </w:pPr>
      <w:r>
        <w:rPr>
          <w:b/>
          <w:bCs/>
          <w:sz w:val="20"/>
          <w:szCs w:val="20"/>
          <w:u w:val="single"/>
        </w:rPr>
      </w:r>
    </w:p>
    <w:p>
      <w:pPr>
        <w:pStyle w:val="Normal"/>
        <w:rPr>
          <w:b/>
          <w:b/>
          <w:bCs/>
          <w:sz w:val="20"/>
          <w:szCs w:val="20"/>
          <w:u w:val="single"/>
        </w:rPr>
      </w:pPr>
      <w:r>
        <w:rPr>
          <w:b/>
          <w:bCs/>
          <w:sz w:val="20"/>
          <w:szCs w:val="20"/>
          <w:u w:val="single"/>
        </w:rPr>
        <w:t xml:space="preserve">Grundlegende Anmerkungen </w:t>
      </w:r>
    </w:p>
    <w:p>
      <w:pPr>
        <w:pStyle w:val="Normal"/>
        <w:rPr>
          <w:b/>
          <w:b/>
          <w:bCs/>
          <w:sz w:val="20"/>
          <w:szCs w:val="20"/>
          <w:u w:val="single"/>
        </w:rPr>
      </w:pPr>
      <w:r>
        <w:rPr>
          <w:b/>
          <w:bCs/>
          <w:sz w:val="20"/>
          <w:szCs w:val="20"/>
          <w:u w:val="single"/>
        </w:rPr>
      </w:r>
    </w:p>
    <w:p>
      <w:pPr>
        <w:pStyle w:val="Normal"/>
        <w:rPr>
          <w:b/>
          <w:b/>
          <w:bCs/>
          <w:sz w:val="20"/>
          <w:szCs w:val="20"/>
          <w:u w:val="single"/>
        </w:rPr>
      </w:pPr>
      <w:r>
        <w:rPr>
          <w:b/>
          <w:bCs/>
          <w:sz w:val="20"/>
          <w:szCs w:val="20"/>
          <w:u w:val="single"/>
        </w:rPr>
      </w:r>
    </w:p>
    <w:p>
      <w:pPr>
        <w:pStyle w:val="Normal"/>
        <w:rPr>
          <w:b w:val="false"/>
          <w:b w:val="false"/>
          <w:bCs w:val="false"/>
          <w:sz w:val="20"/>
          <w:szCs w:val="20"/>
          <w:u w:val="none"/>
        </w:rPr>
      </w:pPr>
      <w:r>
        <w:rPr>
          <w:b w:val="false"/>
          <w:bCs w:val="false"/>
          <w:sz w:val="20"/>
          <w:szCs w:val="20"/>
          <w:u w:val="none"/>
        </w:rPr>
        <w:t>Die Kenntnis verschiedener Lern- und Arbeitstechniken sowie die Fähigkeit zur Teamarbeit ist die für einen erfolgreichen Weg im Beruf und im Privatleben. Wir setzen uns zum Ziel, das Erlernen und Nutzen wichtiger Lern- und Arbeitstechniken sowie das Einüben von Partner- und Gruppenarbeiten zu fördern.</w:t>
      </w:r>
    </w:p>
    <w:p>
      <w:pPr>
        <w:pStyle w:val="Normal"/>
        <w:rPr>
          <w:b w:val="false"/>
          <w:b w:val="false"/>
          <w:bCs w:val="false"/>
          <w:sz w:val="20"/>
          <w:szCs w:val="20"/>
          <w:u w:val="none"/>
        </w:rPr>
      </w:pPr>
      <w:r>
        <w:rPr>
          <w:b w:val="false"/>
          <w:bCs w:val="false"/>
          <w:sz w:val="20"/>
          <w:szCs w:val="20"/>
          <w:u w:val="none"/>
        </w:rPr>
      </w:r>
    </w:p>
    <w:p>
      <w:pPr>
        <w:pStyle w:val="Normal"/>
        <w:rPr>
          <w:b w:val="false"/>
          <w:b w:val="false"/>
          <w:bCs w:val="false"/>
          <w:sz w:val="20"/>
          <w:szCs w:val="20"/>
          <w:u w:val="none"/>
        </w:rPr>
      </w:pPr>
      <w:r>
        <w:rPr>
          <w:b w:val="false"/>
          <w:bCs w:val="false"/>
          <w:sz w:val="20"/>
          <w:szCs w:val="20"/>
          <w:u w:val="none"/>
        </w:rPr>
        <w:t>Zu diesem Zweck wird immer zu Beginn eines Halbjahres ein Methodentag durchgeführt. Dieser findet an einem Montag oder Freitag statt und dauert fünf Schulstunden. Die Themen des Methodentages sind im folgenden Methodenkanon festgelegt. Um das Erlernte zu festigen, sind alle Fachbereiche aufgerufen immer wieder die bereits bekannten Lern- und Arbeitstechniken einzusetzen und zu mit den Schülerinnen und Schülern zu reflektieren.</w:t>
      </w:r>
    </w:p>
    <w:p>
      <w:pPr>
        <w:pStyle w:val="Normal"/>
        <w:rPr>
          <w:b w:val="false"/>
          <w:b w:val="false"/>
          <w:bCs w:val="false"/>
          <w:sz w:val="20"/>
          <w:szCs w:val="20"/>
          <w:u w:val="none"/>
        </w:rPr>
      </w:pPr>
      <w:r>
        <w:rPr>
          <w:b w:val="false"/>
          <w:bCs w:val="false"/>
          <w:sz w:val="20"/>
          <w:szCs w:val="20"/>
          <w:u w:val="none"/>
        </w:rPr>
      </w:r>
    </w:p>
    <w:p>
      <w:pPr>
        <w:pStyle w:val="Normal"/>
        <w:rPr>
          <w:b/>
          <w:b/>
          <w:bCs/>
          <w:sz w:val="20"/>
          <w:szCs w:val="20"/>
          <w:u w:val="single"/>
        </w:rPr>
      </w:pPr>
      <w:r>
        <w:rPr>
          <w:b/>
          <w:bCs/>
          <w:sz w:val="20"/>
          <w:szCs w:val="20"/>
          <w:u w:val="single"/>
        </w:rPr>
      </w:r>
    </w:p>
    <w:p>
      <w:pPr>
        <w:pStyle w:val="Normal"/>
        <w:rPr>
          <w:rFonts w:ascii="Calibri Light" w:hAnsi="Calibri Light"/>
          <w:sz w:val="20"/>
          <w:szCs w:val="20"/>
        </w:rPr>
      </w:pPr>
      <w:r>
        <w:rPr>
          <w:rFonts w:ascii="Calibri Light" w:hAnsi="Calibri Light"/>
          <w:b/>
          <w:bCs/>
          <w:sz w:val="20"/>
          <w:szCs w:val="20"/>
          <w:u w:val="single"/>
        </w:rPr>
        <w:t>V</w:t>
      </w:r>
      <w:r>
        <w:rPr>
          <w:b/>
          <w:bCs/>
          <w:sz w:val="20"/>
          <w:szCs w:val="20"/>
          <w:u w:val="single"/>
        </w:rPr>
        <w:t>erbindliche Themen der Methodentage in der Oberschule</w:t>
      </w:r>
    </w:p>
    <w:p>
      <w:pPr>
        <w:pStyle w:val="Normal"/>
        <w:rPr>
          <w:rFonts w:ascii="Calibri" w:hAnsi="Calibri"/>
          <w:sz w:val="20"/>
          <w:szCs w:val="20"/>
        </w:rPr>
      </w:pPr>
      <w:r>
        <w:rPr>
          <w:sz w:val="20"/>
          <w:szCs w:val="20"/>
        </w:rPr>
      </w:r>
    </w:p>
    <w:p>
      <w:pPr>
        <w:pStyle w:val="Normal"/>
        <w:rPr>
          <w:rFonts w:ascii="Calibri" w:hAnsi="Calibri"/>
          <w:sz w:val="20"/>
          <w:szCs w:val="20"/>
        </w:rPr>
      </w:pPr>
      <w:r>
        <w:rPr>
          <w:sz w:val="20"/>
          <w:szCs w:val="20"/>
        </w:rPr>
        <w:t>Methodentage in Jahrgang 5:</w:t>
      </w:r>
    </w:p>
    <w:p>
      <w:pPr>
        <w:pStyle w:val="Normal"/>
        <w:rPr>
          <w:rFonts w:ascii="Calibri" w:hAnsi="Calibri"/>
          <w:sz w:val="20"/>
          <w:szCs w:val="20"/>
        </w:rPr>
      </w:pPr>
      <w:r>
        <w:rPr>
          <w:sz w:val="20"/>
          <w:szCs w:val="20"/>
        </w:rPr>
        <w:t>1. Lesetechnik I: 5-Schritt-Lesetechnik/ markieren und exzerpieren (Spickzettel)</w:t>
      </w:r>
    </w:p>
    <w:p>
      <w:pPr>
        <w:pStyle w:val="Normal"/>
        <w:rPr>
          <w:rFonts w:ascii="Calibri" w:hAnsi="Calibri"/>
          <w:sz w:val="20"/>
          <w:szCs w:val="20"/>
        </w:rPr>
      </w:pPr>
      <w:r>
        <w:rPr>
          <w:sz w:val="20"/>
          <w:szCs w:val="20"/>
        </w:rPr>
        <w:t>2. Cluster und MindMap</w:t>
      </w:r>
    </w:p>
    <w:p>
      <w:pPr>
        <w:pStyle w:val="Normal"/>
        <w:rPr>
          <w:rFonts w:ascii="Calibri" w:hAnsi="Calibri"/>
          <w:sz w:val="20"/>
          <w:szCs w:val="20"/>
        </w:rPr>
      </w:pPr>
      <w:r>
        <w:rPr>
          <w:sz w:val="20"/>
          <w:szCs w:val="20"/>
        </w:rPr>
      </w:r>
    </w:p>
    <w:p>
      <w:pPr>
        <w:pStyle w:val="Normal"/>
        <w:rPr>
          <w:rFonts w:ascii="Calibri" w:hAnsi="Calibri"/>
          <w:sz w:val="20"/>
          <w:szCs w:val="20"/>
        </w:rPr>
      </w:pPr>
      <w:r>
        <w:rPr>
          <w:sz w:val="20"/>
          <w:szCs w:val="20"/>
        </w:rPr>
        <w:t>Methodentage in Jahrgang 6:</w:t>
      </w:r>
    </w:p>
    <w:p>
      <w:pPr>
        <w:pStyle w:val="Normal"/>
        <w:rPr>
          <w:rFonts w:ascii="Calibri" w:hAnsi="Calibri"/>
          <w:sz w:val="20"/>
          <w:szCs w:val="20"/>
        </w:rPr>
      </w:pPr>
      <w:r>
        <w:rPr>
          <w:sz w:val="20"/>
          <w:szCs w:val="20"/>
        </w:rPr>
      </w:r>
    </w:p>
    <w:p>
      <w:pPr>
        <w:pStyle w:val="Normal"/>
        <w:rPr>
          <w:rFonts w:ascii="Calibri" w:hAnsi="Calibri"/>
          <w:sz w:val="20"/>
          <w:szCs w:val="20"/>
        </w:rPr>
      </w:pPr>
      <w:r>
        <w:rPr>
          <w:sz w:val="20"/>
          <w:szCs w:val="20"/>
        </w:rPr>
        <w:t>1. Lesetechiken II: Selektives Lesen und Lesetempo steigern</w:t>
      </w:r>
    </w:p>
    <w:p>
      <w:pPr>
        <w:pStyle w:val="Normal"/>
        <w:rPr>
          <w:rFonts w:ascii="Calibri" w:hAnsi="Calibri"/>
          <w:sz w:val="20"/>
          <w:szCs w:val="20"/>
        </w:rPr>
      </w:pPr>
      <w:r>
        <w:rPr>
          <w:sz w:val="20"/>
          <w:szCs w:val="20"/>
        </w:rPr>
        <w:t>2. Plakat erstellen und präsentieren</w:t>
      </w:r>
    </w:p>
    <w:p>
      <w:pPr>
        <w:pStyle w:val="Normal"/>
        <w:rPr>
          <w:rFonts w:ascii="Calibri" w:hAnsi="Calibri"/>
          <w:sz w:val="20"/>
          <w:szCs w:val="20"/>
        </w:rPr>
      </w:pPr>
      <w:r>
        <w:rPr>
          <w:sz w:val="20"/>
          <w:szCs w:val="20"/>
        </w:rPr>
      </w:r>
    </w:p>
    <w:p>
      <w:pPr>
        <w:pStyle w:val="Normal"/>
        <w:rPr>
          <w:rFonts w:ascii="Calibri" w:hAnsi="Calibri"/>
          <w:sz w:val="20"/>
          <w:szCs w:val="20"/>
        </w:rPr>
      </w:pPr>
      <w:r>
        <w:rPr>
          <w:sz w:val="20"/>
          <w:szCs w:val="20"/>
        </w:rPr>
        <w:t>Methodentage in Jahrgang 7:</w:t>
      </w:r>
    </w:p>
    <w:p>
      <w:pPr>
        <w:pStyle w:val="Normal"/>
        <w:rPr>
          <w:rFonts w:ascii="Calibri" w:hAnsi="Calibri"/>
          <w:sz w:val="20"/>
          <w:szCs w:val="20"/>
        </w:rPr>
      </w:pPr>
      <w:r>
        <w:rPr>
          <w:sz w:val="20"/>
          <w:szCs w:val="20"/>
        </w:rPr>
      </w:r>
    </w:p>
    <w:p>
      <w:pPr>
        <w:pStyle w:val="Normal"/>
        <w:rPr>
          <w:rFonts w:ascii="Calibri" w:hAnsi="Calibri"/>
          <w:sz w:val="20"/>
          <w:szCs w:val="20"/>
        </w:rPr>
      </w:pPr>
      <w:r>
        <w:rPr>
          <w:sz w:val="20"/>
          <w:szCs w:val="20"/>
        </w:rPr>
        <w:t>1. Visualisierungstechniken (Grafiken, Tabellen, Diagramme erstellen)</w:t>
      </w:r>
    </w:p>
    <w:p>
      <w:pPr>
        <w:pStyle w:val="Normal"/>
        <w:rPr>
          <w:rFonts w:ascii="Calibri" w:hAnsi="Calibri"/>
          <w:sz w:val="20"/>
          <w:szCs w:val="20"/>
        </w:rPr>
      </w:pPr>
      <w:r>
        <w:rPr>
          <w:sz w:val="20"/>
          <w:szCs w:val="20"/>
        </w:rPr>
        <w:t>2. Visualisierungstechniken (Grafiken, Tabellen, Diagramme auswerten)</w:t>
      </w:r>
    </w:p>
    <w:p>
      <w:pPr>
        <w:pStyle w:val="Normal"/>
        <w:rPr>
          <w:rFonts w:ascii="Calibri" w:hAnsi="Calibri"/>
          <w:sz w:val="20"/>
          <w:szCs w:val="20"/>
        </w:rPr>
      </w:pPr>
      <w:r>
        <w:rPr>
          <w:sz w:val="20"/>
          <w:szCs w:val="20"/>
        </w:rPr>
      </w:r>
    </w:p>
    <w:p>
      <w:pPr>
        <w:pStyle w:val="Normal"/>
        <w:rPr>
          <w:rFonts w:ascii="Calibri" w:hAnsi="Calibri"/>
          <w:sz w:val="20"/>
          <w:szCs w:val="20"/>
        </w:rPr>
      </w:pPr>
      <w:r>
        <w:rPr>
          <w:sz w:val="20"/>
          <w:szCs w:val="20"/>
        </w:rPr>
      </w:r>
    </w:p>
    <w:p>
      <w:pPr>
        <w:pStyle w:val="Normal"/>
        <w:rPr>
          <w:rFonts w:ascii="Calibri" w:hAnsi="Calibri"/>
          <w:sz w:val="20"/>
          <w:szCs w:val="20"/>
        </w:rPr>
      </w:pPr>
      <w:r>
        <w:rPr>
          <w:sz w:val="20"/>
          <w:szCs w:val="20"/>
        </w:rPr>
        <w:t>Methodentage in Jahrgang 8:</w:t>
      </w:r>
    </w:p>
    <w:p>
      <w:pPr>
        <w:pStyle w:val="Normal"/>
        <w:rPr>
          <w:rFonts w:ascii="Calibri" w:hAnsi="Calibri"/>
          <w:sz w:val="20"/>
          <w:szCs w:val="20"/>
        </w:rPr>
      </w:pPr>
      <w:r>
        <w:rPr>
          <w:sz w:val="20"/>
          <w:szCs w:val="20"/>
        </w:rPr>
      </w:r>
    </w:p>
    <w:p>
      <w:pPr>
        <w:pStyle w:val="Normal"/>
        <w:rPr>
          <w:rFonts w:ascii="Calibri" w:hAnsi="Calibri"/>
          <w:sz w:val="20"/>
          <w:szCs w:val="20"/>
        </w:rPr>
      </w:pPr>
      <w:r>
        <w:rPr>
          <w:sz w:val="20"/>
          <w:szCs w:val="20"/>
        </w:rPr>
        <w:t>1. Referat (Erstellen eines Referates)</w:t>
      </w:r>
    </w:p>
    <w:p>
      <w:pPr>
        <w:pStyle w:val="Normal"/>
        <w:rPr>
          <w:rFonts w:ascii="Calibri" w:hAnsi="Calibri"/>
          <w:sz w:val="20"/>
          <w:szCs w:val="20"/>
        </w:rPr>
      </w:pPr>
      <w:r>
        <w:rPr>
          <w:sz w:val="20"/>
          <w:szCs w:val="20"/>
        </w:rPr>
        <w:t>2. Referat (Präsentationsformen und Hand-Out)</w:t>
      </w:r>
    </w:p>
    <w:p>
      <w:pPr>
        <w:pStyle w:val="Normal"/>
        <w:rPr>
          <w:rFonts w:ascii="Calibri" w:hAnsi="Calibri"/>
          <w:sz w:val="20"/>
          <w:szCs w:val="20"/>
        </w:rPr>
      </w:pPr>
      <w:r>
        <w:rPr>
          <w:sz w:val="20"/>
          <w:szCs w:val="20"/>
        </w:rPr>
      </w:r>
    </w:p>
    <w:p>
      <w:pPr>
        <w:pStyle w:val="Normal"/>
        <w:rPr>
          <w:rFonts w:ascii="Calibri" w:hAnsi="Calibri"/>
          <w:sz w:val="20"/>
          <w:szCs w:val="20"/>
        </w:rPr>
      </w:pPr>
      <w:r>
        <w:rPr>
          <w:sz w:val="20"/>
          <w:szCs w:val="20"/>
        </w:rPr>
        <w:t>Methodentage in Jahrgang 9:</w:t>
      </w:r>
    </w:p>
    <w:p>
      <w:pPr>
        <w:pStyle w:val="Normal"/>
        <w:rPr>
          <w:rFonts w:ascii="Calibri" w:hAnsi="Calibri"/>
          <w:sz w:val="20"/>
          <w:szCs w:val="20"/>
        </w:rPr>
      </w:pPr>
      <w:r>
        <w:rPr>
          <w:sz w:val="20"/>
          <w:szCs w:val="20"/>
        </w:rPr>
      </w:r>
    </w:p>
    <w:p>
      <w:pPr>
        <w:pStyle w:val="Normal"/>
        <w:rPr>
          <w:rFonts w:ascii="Calibri" w:hAnsi="Calibri"/>
          <w:sz w:val="20"/>
          <w:szCs w:val="20"/>
        </w:rPr>
      </w:pPr>
      <w:r>
        <w:rPr>
          <w:sz w:val="20"/>
          <w:szCs w:val="20"/>
        </w:rPr>
        <w:t>1. Protokoll/Mitschrift</w:t>
      </w:r>
    </w:p>
    <w:p>
      <w:pPr>
        <w:pStyle w:val="Normal"/>
        <w:rPr>
          <w:rFonts w:ascii="Calibri" w:hAnsi="Calibri"/>
          <w:sz w:val="20"/>
          <w:szCs w:val="20"/>
        </w:rPr>
      </w:pPr>
      <w:r>
        <w:rPr>
          <w:sz w:val="20"/>
          <w:szCs w:val="20"/>
        </w:rPr>
        <w:t>2. Bewerbungsgespräche und Vortragstechniken</w:t>
      </w:r>
    </w:p>
    <w:p>
      <w:pPr>
        <w:pStyle w:val="Normal"/>
        <w:rPr>
          <w:rFonts w:ascii="Calibri" w:hAnsi="Calibri"/>
          <w:sz w:val="20"/>
          <w:szCs w:val="20"/>
        </w:rPr>
      </w:pPr>
      <w:r>
        <w:rPr>
          <w:sz w:val="20"/>
          <w:szCs w:val="20"/>
        </w:rPr>
      </w:r>
    </w:p>
    <w:p>
      <w:pPr>
        <w:pStyle w:val="Normal"/>
        <w:rPr>
          <w:rFonts w:ascii="Calibri" w:hAnsi="Calibri"/>
          <w:sz w:val="20"/>
          <w:szCs w:val="20"/>
        </w:rPr>
      </w:pPr>
      <w:r>
        <w:rPr>
          <w:sz w:val="20"/>
          <w:szCs w:val="20"/>
        </w:rPr>
        <w:t>Methodentage in Jahrgang 10:</w:t>
      </w:r>
    </w:p>
    <w:p>
      <w:pPr>
        <w:pStyle w:val="Normal"/>
        <w:rPr>
          <w:rFonts w:ascii="Calibri" w:hAnsi="Calibri"/>
          <w:sz w:val="20"/>
          <w:szCs w:val="20"/>
        </w:rPr>
      </w:pPr>
      <w:r>
        <w:rPr>
          <w:sz w:val="20"/>
          <w:szCs w:val="20"/>
        </w:rPr>
      </w:r>
    </w:p>
    <w:p>
      <w:pPr>
        <w:pStyle w:val="Normal"/>
        <w:rPr>
          <w:rFonts w:ascii="Calibri" w:hAnsi="Calibri"/>
          <w:sz w:val="20"/>
          <w:szCs w:val="20"/>
        </w:rPr>
      </w:pPr>
      <w:r>
        <w:rPr>
          <w:sz w:val="20"/>
          <w:szCs w:val="20"/>
        </w:rPr>
        <w:t>1. Vorbereitung auf die Abschlussarbeiten</w:t>
      </w:r>
    </w:p>
    <w:p>
      <w:pPr>
        <w:pStyle w:val="Normal"/>
        <w:rPr>
          <w:rFonts w:ascii="Calibri" w:hAnsi="Calibri"/>
          <w:sz w:val="20"/>
          <w:szCs w:val="20"/>
        </w:rPr>
      </w:pPr>
      <w:r>
        <w:rPr>
          <w:sz w:val="20"/>
          <w:szCs w:val="20"/>
        </w:rPr>
        <w:t>2. Vorbereitung auf die mündliche Abschlussprüfung</w:t>
      </w:r>
    </w:p>
    <w:p>
      <w:pPr>
        <w:pStyle w:val="Normal"/>
        <w:rPr>
          <w:rFonts w:ascii="Calibri" w:hAnsi="Calibri"/>
          <w:sz w:val="20"/>
          <w:szCs w:val="20"/>
        </w:rPr>
      </w:pPr>
      <w:r>
        <w:rPr>
          <w:sz w:val="20"/>
          <w:szCs w:val="20"/>
        </w:rPr>
      </w:r>
    </w:p>
    <w:p>
      <w:pPr>
        <w:pStyle w:val="Normal"/>
        <w:rPr>
          <w:rFonts w:ascii="Calibri" w:hAnsi="Calibri"/>
          <w:sz w:val="20"/>
          <w:szCs w:val="20"/>
        </w:rPr>
      </w:pPr>
      <w:r>
        <w:rPr>
          <w:sz w:val="20"/>
          <w:szCs w:val="20"/>
        </w:rPr>
      </w:r>
    </w:p>
    <w:p>
      <w:pPr>
        <w:pStyle w:val="Normal"/>
        <w:rPr>
          <w:rFonts w:ascii="Calibri" w:hAnsi="Calibri"/>
          <w:b/>
          <w:b/>
          <w:bCs/>
          <w:sz w:val="20"/>
          <w:szCs w:val="20"/>
          <w:u w:val="single"/>
        </w:rPr>
      </w:pPr>
      <w:r>
        <w:rPr>
          <w:b/>
          <w:bCs/>
          <w:sz w:val="20"/>
          <w:szCs w:val="20"/>
          <w:u w:val="single"/>
        </w:rPr>
        <w:t>„</w:t>
      </w:r>
      <w:r>
        <w:rPr>
          <w:b/>
          <w:bCs/>
          <w:sz w:val="20"/>
          <w:szCs w:val="20"/>
          <w:u w:val="single"/>
        </w:rPr>
        <w:t>Fit for OBS“</w:t>
      </w:r>
    </w:p>
    <w:p>
      <w:pPr>
        <w:pStyle w:val="Normal"/>
        <w:rPr>
          <w:rFonts w:ascii="Calibri" w:hAnsi="Calibri"/>
          <w:b/>
          <w:b/>
          <w:bCs/>
          <w:sz w:val="20"/>
          <w:szCs w:val="20"/>
          <w:u w:val="single"/>
        </w:rPr>
      </w:pPr>
      <w:r>
        <w:rPr>
          <w:b/>
          <w:bCs/>
          <w:sz w:val="20"/>
          <w:szCs w:val="20"/>
          <w:u w:val="single"/>
        </w:rPr>
      </w:r>
    </w:p>
    <w:p>
      <w:pPr>
        <w:pStyle w:val="Normal"/>
        <w:rPr>
          <w:rFonts w:ascii="Calibri" w:hAnsi="Calibri"/>
          <w:b w:val="false"/>
          <w:b w:val="false"/>
          <w:bCs w:val="false"/>
          <w:sz w:val="20"/>
          <w:szCs w:val="20"/>
          <w:u w:val="none"/>
        </w:rPr>
      </w:pPr>
      <w:r>
        <w:rPr>
          <w:b w:val="false"/>
          <w:bCs w:val="false"/>
          <w:sz w:val="20"/>
          <w:szCs w:val="20"/>
          <w:u w:val="none"/>
        </w:rPr>
        <w:t>Zusätzlich zu den Methodentagen findet im ersten Halbjahr der fünften Klasse das Training „Fit for OBS“ statt. Dieses wird von den Klassenleitungen durchgeführt und hat das Ziel den Schülerinnen und Schülern mit verschiedenen Arbeitstechniken den Start in die OBS zu erleichtern. Erste Inhalte werden schon während der beiden Einführungstage am Anfang des Schuljahres erarbeitet.</w:t>
      </w:r>
    </w:p>
    <w:p>
      <w:pPr>
        <w:pStyle w:val="Normal"/>
        <w:rPr>
          <w:rFonts w:ascii="Calibri" w:hAnsi="Calibri"/>
          <w:b w:val="false"/>
          <w:b w:val="false"/>
          <w:bCs w:val="false"/>
          <w:sz w:val="20"/>
          <w:szCs w:val="20"/>
          <w:u w:val="none"/>
        </w:rPr>
      </w:pPr>
      <w:r>
        <w:rPr>
          <w:b w:val="false"/>
          <w:bCs w:val="false"/>
          <w:sz w:val="20"/>
          <w:szCs w:val="20"/>
          <w:u w:val="none"/>
        </w:rPr>
      </w:r>
    </w:p>
    <w:p>
      <w:pPr>
        <w:pStyle w:val="Normal"/>
        <w:rPr>
          <w:rFonts w:ascii="Calibri" w:hAnsi="Calibri"/>
          <w:b w:val="false"/>
          <w:b w:val="false"/>
          <w:bCs w:val="false"/>
          <w:sz w:val="20"/>
          <w:szCs w:val="20"/>
          <w:u w:val="single"/>
        </w:rPr>
      </w:pPr>
      <w:r>
        <w:rPr>
          <w:b w:val="false"/>
          <w:bCs w:val="false"/>
          <w:sz w:val="20"/>
          <w:szCs w:val="20"/>
          <w:u w:val="single"/>
        </w:rPr>
        <w:t>Verbindliche Themen „Fit for OBS“</w:t>
      </w:r>
    </w:p>
    <w:p>
      <w:pPr>
        <w:pStyle w:val="Normal"/>
        <w:rPr>
          <w:rFonts w:ascii="Calibri" w:hAnsi="Calibri"/>
          <w:b w:val="false"/>
          <w:b w:val="false"/>
          <w:bCs w:val="false"/>
          <w:sz w:val="20"/>
          <w:szCs w:val="20"/>
          <w:u w:val="single"/>
        </w:rPr>
      </w:pPr>
      <w:r>
        <w:rPr>
          <w:b w:val="false"/>
          <w:bCs w:val="false"/>
          <w:sz w:val="20"/>
          <w:szCs w:val="20"/>
          <w:u w:val="single"/>
        </w:rPr>
      </w:r>
    </w:p>
    <w:p>
      <w:pPr>
        <w:pStyle w:val="Normal"/>
        <w:rPr>
          <w:rFonts w:ascii="Calibri" w:hAnsi="Calibri"/>
          <w:b w:val="false"/>
          <w:b w:val="false"/>
          <w:bCs w:val="false"/>
          <w:sz w:val="20"/>
          <w:szCs w:val="20"/>
          <w:u w:val="none"/>
        </w:rPr>
      </w:pPr>
      <w:r>
        <w:rPr>
          <w:b w:val="false"/>
          <w:bCs w:val="false"/>
          <w:sz w:val="20"/>
          <w:szCs w:val="20"/>
          <w:u w:val="none"/>
        </w:rPr>
        <w:t>1. Unsere Klassenregeln</w:t>
      </w:r>
    </w:p>
    <w:p>
      <w:pPr>
        <w:pStyle w:val="Normal"/>
        <w:rPr>
          <w:rFonts w:ascii="Calibri" w:hAnsi="Calibri"/>
          <w:b w:val="false"/>
          <w:b w:val="false"/>
          <w:bCs w:val="false"/>
          <w:sz w:val="20"/>
          <w:szCs w:val="20"/>
          <w:u w:val="none"/>
        </w:rPr>
      </w:pPr>
      <w:r>
        <w:rPr>
          <w:b w:val="false"/>
          <w:bCs w:val="false"/>
          <w:sz w:val="20"/>
          <w:szCs w:val="20"/>
          <w:u w:val="none"/>
        </w:rPr>
        <w:t>2. Das Logbuch führen</w:t>
      </w:r>
    </w:p>
    <w:p>
      <w:pPr>
        <w:pStyle w:val="Normal"/>
        <w:rPr>
          <w:rFonts w:ascii="Calibri" w:hAnsi="Calibri"/>
          <w:b w:val="false"/>
          <w:b w:val="false"/>
          <w:bCs w:val="false"/>
          <w:sz w:val="20"/>
          <w:szCs w:val="20"/>
          <w:u w:val="none"/>
        </w:rPr>
      </w:pPr>
      <w:r>
        <w:rPr>
          <w:b w:val="false"/>
          <w:bCs w:val="false"/>
          <w:sz w:val="20"/>
          <w:szCs w:val="20"/>
          <w:u w:val="none"/>
        </w:rPr>
        <w:t>3. Mein Arbeitsplatz</w:t>
      </w:r>
    </w:p>
    <w:p>
      <w:pPr>
        <w:pStyle w:val="Normal"/>
        <w:rPr>
          <w:rFonts w:ascii="Calibri" w:hAnsi="Calibri"/>
          <w:b w:val="false"/>
          <w:b w:val="false"/>
          <w:bCs w:val="false"/>
          <w:sz w:val="20"/>
          <w:szCs w:val="20"/>
          <w:u w:val="none"/>
        </w:rPr>
      </w:pPr>
      <w:r>
        <w:rPr>
          <w:b w:val="false"/>
          <w:bCs w:val="false"/>
          <w:sz w:val="20"/>
          <w:szCs w:val="20"/>
          <w:u w:val="none"/>
        </w:rPr>
        <w:t>4. Hausaufgaben und Schulmaterial organisieren</w:t>
      </w:r>
    </w:p>
    <w:p>
      <w:pPr>
        <w:pStyle w:val="Normal"/>
        <w:rPr>
          <w:rFonts w:ascii="Calibri" w:hAnsi="Calibri"/>
          <w:b w:val="false"/>
          <w:b w:val="false"/>
          <w:bCs w:val="false"/>
          <w:sz w:val="20"/>
          <w:szCs w:val="20"/>
          <w:u w:val="none"/>
        </w:rPr>
      </w:pPr>
      <w:r>
        <w:rPr>
          <w:b w:val="false"/>
          <w:bCs w:val="false"/>
          <w:sz w:val="20"/>
          <w:szCs w:val="20"/>
          <w:u w:val="none"/>
        </w:rPr>
        <w:t>5. Klassenarbeiten vorbereiten (inklusive Lerntypentest)</w:t>
      </w:r>
    </w:p>
    <w:p>
      <w:pPr>
        <w:pStyle w:val="Normal"/>
        <w:rPr>
          <w:rFonts w:ascii="Calibri" w:hAnsi="Calibri"/>
          <w:b w:val="false"/>
          <w:b w:val="false"/>
          <w:bCs w:val="false"/>
          <w:sz w:val="20"/>
          <w:szCs w:val="20"/>
          <w:u w:val="none"/>
        </w:rPr>
      </w:pPr>
      <w:r>
        <w:rPr>
          <w:b w:val="false"/>
          <w:bCs w:val="false"/>
          <w:sz w:val="20"/>
          <w:szCs w:val="20"/>
          <w:u w:val="none"/>
        </w:rPr>
        <w:t>6. Lernstrategien und – methoden (u.a. auch Vokabeln lernen)</w:t>
      </w:r>
    </w:p>
    <w:p>
      <w:pPr>
        <w:pStyle w:val="Normal"/>
        <w:rPr>
          <w:rFonts w:ascii="Calibri" w:hAnsi="Calibri"/>
          <w:b w:val="false"/>
          <w:b w:val="false"/>
          <w:bCs w:val="false"/>
          <w:sz w:val="20"/>
          <w:szCs w:val="20"/>
          <w:u w:val="none"/>
        </w:rPr>
      </w:pPr>
      <w:r>
        <w:rPr>
          <w:b w:val="false"/>
          <w:bCs w:val="false"/>
          <w:sz w:val="20"/>
          <w:szCs w:val="20"/>
          <w:u w:val="none"/>
        </w:rPr>
        <w:t>7. Gruppenarbeit: Regeln und Rollen</w:t>
      </w:r>
    </w:p>
    <w:p>
      <w:pPr>
        <w:pStyle w:val="Normal"/>
        <w:rPr>
          <w:rFonts w:ascii="Calibri" w:hAnsi="Calibri"/>
          <w:b w:val="false"/>
          <w:b w:val="false"/>
          <w:bCs w:val="false"/>
          <w:sz w:val="20"/>
          <w:szCs w:val="20"/>
          <w:u w:val="none"/>
        </w:rPr>
      </w:pPr>
      <w:r>
        <w:rPr>
          <w:b w:val="false"/>
          <w:bCs w:val="false"/>
          <w:sz w:val="20"/>
          <w:szCs w:val="20"/>
          <w:u w:val="none"/>
        </w:rPr>
      </w:r>
    </w:p>
    <w:p>
      <w:pPr>
        <w:pStyle w:val="Normal"/>
        <w:rPr/>
      </w:pPr>
      <w:r>
        <w:rPr>
          <w:b w:val="false"/>
          <w:bCs w:val="false"/>
          <w:sz w:val="20"/>
          <w:szCs w:val="20"/>
          <w:u w:val="none"/>
        </w:rPr>
        <w:t>Daneben findet während des „Fit for OBS“ auch gezielte Arbeit zum Thema „Wir sind eine Klasse“ statt (u.a. Ausflug zur Kletterhalle/Kletterpark, gemeinsam basteln oder kochen, Übungen zur gewaltfreien Streitbeilegung). Dazu wird eng mit unserer Schulsozialpädagogin zusammengearbeitet. Darüber hinaus stehen hierfür mehrere Teamspiele zur Verfügung.</w:t>
      </w:r>
    </w:p>
    <w:p>
      <w:pPr>
        <w:pStyle w:val="Normal"/>
        <w:rPr/>
      </w:pPr>
      <w:r>
        <w:rPr/>
      </w:r>
    </w:p>
    <w:sectPr>
      <w:type w:val="nextPage"/>
      <w:pgSz w:orient="landscape" w:w="16838" w:h="11906"/>
      <w:pgMar w:left="964" w:right="964" w:header="0" w:top="964" w:footer="0" w:bottom="964" w:gutter="0"/>
      <w:pgNumType w:fmt="decimal"/>
      <w:cols w:num="2" w:space="708" w:equalWidth="true" w:sep="false"/>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Calibri Light">
    <w:charset w:val="00"/>
    <w:family w:val="roman"/>
    <w:pitch w:val="variable"/>
  </w:font>
</w:fonts>
</file>

<file path=word/settings.xml><?xml version="1.0" encoding="utf-8"?>
<w:settings xmlns:w="http://schemas.openxmlformats.org/wordprocessingml/2006/main">
  <w:zoom w:percent="90"/>
  <w:defaultTabStop w:val="708"/>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de-DE"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d24f3"/>
    <w:pPr>
      <w:widowControl/>
      <w:bidi w:val="0"/>
      <w:jc w:val="left"/>
    </w:pPr>
    <w:rPr>
      <w:rFonts w:ascii="Calibri" w:hAnsi="Calibri" w:eastAsia="Calibri" w:cs="" w:asciiTheme="minorHAnsi" w:cstheme="minorBidi" w:eastAsiaTheme="minorHAnsi" w:hAnsiTheme="minorHAnsi"/>
      <w:color w:val="00000A"/>
      <w:kern w:val="0"/>
      <w:sz w:val="22"/>
      <w:szCs w:val="22"/>
      <w:lang w:val="de-DE"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Calibri" w:cs=""/>
    </w:rPr>
  </w:style>
  <w:style w:type="character" w:styleId="ListLabel2">
    <w:name w:val="ListLabel 2"/>
    <w:qFormat/>
    <w:rPr>
      <w:rFonts w:eastAsia="Calibri" w:cs=""/>
    </w:rPr>
  </w:style>
  <w:style w:type="character" w:styleId="ListLabel3">
    <w:name w:val="ListLabel 3"/>
    <w:qFormat/>
    <w:rPr>
      <w:rFonts w:eastAsia="Calibri" w:cs=""/>
    </w:rPr>
  </w:style>
  <w:style w:type="character" w:styleId="ListLabel4">
    <w:name w:val="ListLabel 4"/>
    <w:qFormat/>
    <w:rPr>
      <w:rFonts w:eastAsia="Calibri" w:cs=""/>
    </w:rPr>
  </w:style>
  <w:style w:type="character" w:styleId="ListLabel5">
    <w:name w:val="ListLabel 5"/>
    <w:qFormat/>
    <w:rPr>
      <w:rFonts w:eastAsia="Calibri" w:cs=""/>
    </w:rPr>
  </w:style>
  <w:style w:type="character" w:styleId="ListLabel6">
    <w:name w:val="ListLabel 6"/>
    <w:qFormat/>
    <w:rPr>
      <w:rFonts w:eastAsia="Calibri" w:cs=""/>
    </w:rPr>
  </w:style>
  <w:style w:type="character" w:styleId="ListLabel7">
    <w:name w:val="ListLabel 7"/>
    <w:qFormat/>
    <w:rPr>
      <w:rFonts w:eastAsia="Calibri" w:cs=""/>
    </w:rPr>
  </w:style>
  <w:style w:type="character" w:styleId="ListLabel8">
    <w:name w:val="ListLabel 8"/>
    <w:qFormat/>
    <w:rPr>
      <w:rFonts w:eastAsia="Calibri" w:cs=""/>
      <w:sz w:val="20"/>
    </w:rPr>
  </w:style>
  <w:style w:type="character" w:styleId="ListLabel9">
    <w:name w:val="ListLabel 9"/>
    <w:qFormat/>
    <w:rPr>
      <w:rFonts w:eastAsia="Calibri" w:cs=""/>
      <w:sz w:val="20"/>
    </w:rPr>
  </w:style>
  <w:style w:type="character" w:styleId="ListLabel10">
    <w:name w:val="ListLabel 10"/>
    <w:qFormat/>
    <w:rPr>
      <w:rFonts w:eastAsia="Calibri" w:cs=""/>
      <w:sz w:val="20"/>
    </w:rPr>
  </w:style>
  <w:style w:type="character" w:styleId="ListLabel11">
    <w:name w:val="ListLabel 11"/>
    <w:qFormat/>
    <w:rPr>
      <w:rFonts w:eastAsia="Calibri" w:cs=""/>
      <w:sz w:val="20"/>
    </w:rPr>
  </w:style>
  <w:style w:type="character" w:styleId="ListLabel12">
    <w:name w:val="ListLabel 12"/>
    <w:qFormat/>
    <w:rPr>
      <w:rFonts w:eastAsia="Calibri" w:cs=""/>
      <w:sz w:val="20"/>
    </w:rPr>
  </w:style>
  <w:style w:type="character" w:styleId="ListLabel13">
    <w:name w:val="ListLabel 13"/>
    <w:qFormat/>
    <w:rPr>
      <w:rFonts w:eastAsia="Calibri" w:cs=""/>
      <w:sz w:val="20"/>
    </w:rPr>
  </w:style>
  <w:style w:type="character" w:styleId="ListLabel14">
    <w:name w:val="ListLabel 14"/>
    <w:qFormat/>
    <w:rPr>
      <w:rFonts w:eastAsia="Calibri" w:cs=""/>
      <w:sz w:val="20"/>
    </w:rPr>
  </w:style>
  <w:style w:type="character" w:styleId="ListLabel15">
    <w:name w:val="ListLabel 15"/>
    <w:qFormat/>
    <w:rPr>
      <w:rFonts w:eastAsia="Calibri" w:cs=""/>
      <w:sz w:val="20"/>
    </w:rPr>
  </w:style>
  <w:style w:type="character" w:styleId="ListLabel16">
    <w:name w:val="ListLabel 16"/>
    <w:qFormat/>
    <w:rPr>
      <w:rFonts w:eastAsia="Calibri" w:cs=""/>
      <w:sz w:val="20"/>
    </w:rPr>
  </w:style>
  <w:style w:type="character" w:styleId="ListLabel17">
    <w:name w:val="ListLabel 17"/>
    <w:qFormat/>
    <w:rPr>
      <w:rFonts w:eastAsia="Calibri" w:cs=""/>
      <w:sz w:val="20"/>
    </w:rPr>
  </w:style>
  <w:style w:type="paragraph" w:styleId="Berschrift">
    <w:name w:val="Überschrift"/>
    <w:basedOn w:val="Normal"/>
    <w:next w:val="Textkrper"/>
    <w:qFormat/>
    <w:pPr>
      <w:keepNext/>
      <w:spacing w:before="240" w:after="120"/>
    </w:pPr>
    <w:rPr>
      <w:rFonts w:ascii="Liberation Sans" w:hAnsi="Liberation Sans" w:eastAsia="Microsoft YaHei" w:cs="Arial"/>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Arial"/>
    </w:rPr>
  </w:style>
  <w:style w:type="paragraph" w:styleId="Beschriftung">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paragraph" w:styleId="ListParagraph">
    <w:name w:val="List Paragraph"/>
    <w:basedOn w:val="Normal"/>
    <w:uiPriority w:val="34"/>
    <w:qFormat/>
    <w:rsid w:val="007d063c"/>
    <w:pPr>
      <w:spacing w:before="0" w:after="0"/>
      <w:ind w:left="720" w:hanging="0"/>
      <w:contextualSpacing/>
    </w:pPr>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alathea">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Application>LibreOffice/5.4.0.3$Windows_x86 LibreOffice_project/7556cbc6811c9d992f4064ab9287069087d7f62c</Application>
  <Pages>1</Pages>
  <Words>343</Words>
  <Characters>2301</Characters>
  <CharactersWithSpaces>2639</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2017-05-17T09:04:00Z</dcterms:created>
  <dc:creator>User</dc:creator>
  <dc:description/>
  <dc:language>de-DE</dc:language>
  <cp:lastModifiedBy/>
  <dcterms:modified xsi:type="dcterms:W3CDTF">2018-07-31T12:01:41Z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