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4"/>
        <w:rPr/>
      </w:pPr>
      <w:r>
        <mc:AlternateContent>
          <mc:Choice Requires="wps">
            <w:drawing>
              <wp:anchor behindDoc="1" distT="0" distB="0" distL="114300" distR="114300" simplePos="0" locked="0" layoutInCell="1" allowOverlap="1" relativeHeight="3">
                <wp:simplePos x="0" y="0"/>
                <wp:positionH relativeFrom="column">
                  <wp:posOffset>-306070</wp:posOffset>
                </wp:positionH>
                <wp:positionV relativeFrom="paragraph">
                  <wp:posOffset>757555</wp:posOffset>
                </wp:positionV>
                <wp:extent cx="6546850" cy="1270"/>
                <wp:effectExtent l="0" t="0" r="0" b="0"/>
                <wp:wrapNone/>
                <wp:docPr id="1" name=""/>
                <a:graphic xmlns:a="http://schemas.openxmlformats.org/drawingml/2006/main">
                  <a:graphicData uri="http://schemas.microsoft.com/office/word/2010/wordprocessingShape">
                    <wps:wsp>
                      <wps:cNvSpPr/>
                      <wps:spPr>
                        <a:xfrm>
                          <a:off x="0" y="0"/>
                          <a:ext cx="65462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24.1pt;margin-top:59.65pt;width:515.4pt;height:0pt" type="shapetype_32">
                <w10:wrap type="none"/>
                <v:fill o:detectmouseclick="t" on="false"/>
                <v:stroke color="black" joinstyle="round" endcap="flat"/>
              </v:shape>
            </w:pict>
          </mc:Fallback>
        </mc:AlternateContent>
        <w:drawing>
          <wp:anchor behindDoc="0" distT="0" distB="0" distL="133350" distR="114300" simplePos="0" locked="0" layoutInCell="1" allowOverlap="1" relativeHeight="4">
            <wp:simplePos x="0" y="0"/>
            <wp:positionH relativeFrom="column">
              <wp:posOffset>4443730</wp:posOffset>
            </wp:positionH>
            <wp:positionV relativeFrom="paragraph">
              <wp:posOffset>-685165</wp:posOffset>
            </wp:positionV>
            <wp:extent cx="1184275" cy="1330960"/>
            <wp:effectExtent l="0" t="0" r="0" b="0"/>
            <wp:wrapSquare wrapText="bothSides"/>
            <wp:docPr id="2" name="Grafik 1" descr="logo mit großer schrift 55 calib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 mit großer schrift 55 calibri.jpg"/>
                    <pic:cNvPicPr>
                      <a:picLocks noChangeAspect="1" noChangeArrowheads="1"/>
                    </pic:cNvPicPr>
                  </pic:nvPicPr>
                  <pic:blipFill>
                    <a:blip r:embed="rId2"/>
                    <a:stretch>
                      <a:fillRect/>
                    </a:stretch>
                  </pic:blipFill>
                  <pic:spPr bwMode="auto">
                    <a:xfrm>
                      <a:off x="0" y="0"/>
                      <a:ext cx="1184275" cy="1330960"/>
                    </a:xfrm>
                    <a:prstGeom prst="rect">
                      <a:avLst/>
                    </a:prstGeom>
                  </pic:spPr>
                </pic:pic>
              </a:graphicData>
            </a:graphic>
          </wp:anchor>
        </w:drawing>
      </w:r>
      <w:r>
        <w:rPr>
          <w:rFonts w:ascii="Comic Sans MS" w:hAnsi="Comic Sans MS"/>
        </w:rPr>
        <w:br/>
      </w:r>
      <w:r>
        <w:rPr>
          <w:rFonts w:ascii="Comic Sans MS" w:hAnsi="Comic Sans MS"/>
        </w:rPr>
        <w:br/>
        <w:br/>
        <w:br/>
      </w:r>
      <w:r>
        <mc:AlternateContent>
          <mc:Choice Requires="wps">
            <w:drawing>
              <wp:anchor behindDoc="0" distT="0" distB="0" distL="114300" distR="114300" simplePos="0" locked="0" layoutInCell="1" allowOverlap="1" relativeHeight="2">
                <wp:simplePos x="0" y="0"/>
                <wp:positionH relativeFrom="column">
                  <wp:posOffset>-344805</wp:posOffset>
                </wp:positionH>
                <wp:positionV relativeFrom="paragraph">
                  <wp:posOffset>-617855</wp:posOffset>
                </wp:positionV>
                <wp:extent cx="4759325" cy="1464945"/>
                <wp:effectExtent l="0" t="0" r="0" b="0"/>
                <wp:wrapNone/>
                <wp:docPr id="3" name="Rahmen1"/>
                <a:graphic xmlns:a="http://schemas.openxmlformats.org/drawingml/2006/main">
                  <a:graphicData uri="http://schemas.microsoft.com/office/word/2010/wordprocessingShape">
                    <wps:wsp>
                      <wps:cNvSpPr txBox="1"/>
                      <wps:spPr>
                        <a:xfrm>
                          <a:off x="0" y="0"/>
                          <a:ext cx="4759325" cy="1464945"/>
                        </a:xfrm>
                        <a:prstGeom prst="rect"/>
                        <a:solidFill>
                          <a:srgbClr val="FFFFFF"/>
                        </a:solidFill>
                      </wps:spPr>
                      <wps:txbx>
                        <w:txbxContent>
                          <w:p>
                            <w:pPr>
                              <w:pStyle w:val="Rahmeninhalt"/>
                              <w:jc w:val="center"/>
                              <w:rPr>
                                <w:sz w:val="42"/>
                                <w:szCs w:val="42"/>
                              </w:rPr>
                            </w:pPr>
                            <w:r>
                              <w:rPr>
                                <w:sz w:val="42"/>
                                <w:szCs w:val="42"/>
                              </w:rPr>
                              <w:t>Grund- und Oberschule Lindern</w:t>
                            </w:r>
                          </w:p>
                          <w:p>
                            <w:pPr>
                              <w:pStyle w:val="Rahmeninhalt"/>
                              <w:rPr>
                                <w:sz w:val="25"/>
                                <w:szCs w:val="25"/>
                              </w:rPr>
                            </w:pPr>
                            <w:r>
                              <w:rPr>
                                <w:sz w:val="26"/>
                                <w:szCs w:val="26"/>
                              </w:rPr>
                              <w:t xml:space="preserve">    </w:t>
                            </w:r>
                            <w:r>
                              <w:rPr>
                                <w:sz w:val="26"/>
                                <w:szCs w:val="26"/>
                              </w:rPr>
                              <w:tab/>
                              <w:t xml:space="preserve">           </w:t>
                            </w:r>
                            <w:r>
                              <w:rPr>
                                <w:sz w:val="25"/>
                                <w:szCs w:val="25"/>
                              </w:rPr>
                              <w:t>Schulstraße 6                             Postfach 1118</w:t>
                            </w:r>
                          </w:p>
                          <w:p>
                            <w:pPr>
                              <w:pStyle w:val="Rahmeninhalt"/>
                              <w:ind w:firstLine="708"/>
                              <w:rPr>
                                <w:sz w:val="25"/>
                                <w:szCs w:val="25"/>
                              </w:rPr>
                            </w:pPr>
                            <w:r>
                              <w:rPr>
                                <w:sz w:val="25"/>
                                <w:szCs w:val="25"/>
                              </w:rPr>
                              <w:t xml:space="preserve">          </w:t>
                            </w:r>
                            <w:r>
                              <w:rPr>
                                <w:sz w:val="25"/>
                                <w:szCs w:val="25"/>
                              </w:rPr>
                              <w:t>49699 Lindern</w:t>
                              <w:tab/>
                              <w:tab/>
                              <w:t xml:space="preserve">              49697 Lindern</w:t>
                            </w:r>
                          </w:p>
                          <w:p>
                            <w:pPr>
                              <w:pStyle w:val="Rahmeninhalt"/>
                              <w:rPr/>
                            </w:pPr>
                            <w:r>
                              <w:rPr/>
                            </w:r>
                          </w:p>
                          <w:p>
                            <w:pPr>
                              <w:pStyle w:val="Rahmeninhalt"/>
                              <w:rPr>
                                <w:sz w:val="19"/>
                                <w:szCs w:val="19"/>
                              </w:rPr>
                            </w:pPr>
                            <w:r>
                              <w:rPr>
                                <w:sz w:val="20"/>
                                <w:szCs w:val="20"/>
                              </w:rPr>
                              <w:t xml:space="preserve">                            </w:t>
                            </w:r>
                            <w:r>
                              <w:rPr>
                                <w:sz w:val="19"/>
                                <w:szCs w:val="19"/>
                              </w:rPr>
                              <w:t>Tel.: 05957/9611-0</w:t>
                              <w:tab/>
                              <w:t xml:space="preserve">                                   Fax: 05957/961129         </w:t>
                            </w:r>
                          </w:p>
                          <w:p>
                            <w:pPr>
                              <w:pStyle w:val="Rahmeninhalt"/>
                              <w:rPr>
                                <w:sz w:val="19"/>
                                <w:szCs w:val="19"/>
                              </w:rPr>
                            </w:pPr>
                            <w:r>
                              <w:rPr>
                                <w:sz w:val="19"/>
                                <w:szCs w:val="19"/>
                              </w:rPr>
                              <w:t xml:space="preserve">                      </w:t>
                            </w:r>
                            <w:r>
                              <w:rPr>
                                <w:sz w:val="19"/>
                                <w:szCs w:val="19"/>
                              </w:rPr>
                              <w:t xml:space="preserve">schule.lindern@ewetel.net                            www.schulelindern.de   </w:t>
                            </w:r>
                          </w:p>
                          <w:p>
                            <w:pPr>
                              <w:pStyle w:val="Rahmeninhalt"/>
                              <w:rPr>
                                <w:sz w:val="20"/>
                                <w:szCs w:val="20"/>
                              </w:rPr>
                            </w:pPr>
                            <w:r>
                              <w:rPr>
                                <w:sz w:val="20"/>
                                <w:szCs w:val="20"/>
                              </w:rPr>
                              <w:t xml:space="preserve">                            </w:t>
                            </w:r>
                          </w:p>
                          <w:p>
                            <w:pPr>
                              <w:pStyle w:val="Rahmeninhalt"/>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374.75pt;height:115.35pt;mso-wrap-distance-left:9pt;mso-wrap-distance-right:9pt;mso-wrap-distance-top:0pt;mso-wrap-distance-bottom:0pt;margin-top:-48.65pt;mso-position-vertical-relative:text;margin-left:-27.15pt;mso-position-horizontal-relative:text">
                <v:textbox>
                  <w:txbxContent>
                    <w:p>
                      <w:pPr>
                        <w:pStyle w:val="Rahmeninhalt"/>
                        <w:jc w:val="center"/>
                        <w:rPr>
                          <w:sz w:val="42"/>
                          <w:szCs w:val="42"/>
                        </w:rPr>
                      </w:pPr>
                      <w:r>
                        <w:rPr>
                          <w:sz w:val="42"/>
                          <w:szCs w:val="42"/>
                        </w:rPr>
                        <w:t>Grund- und Oberschule Lindern</w:t>
                      </w:r>
                    </w:p>
                    <w:p>
                      <w:pPr>
                        <w:pStyle w:val="Rahmeninhalt"/>
                        <w:rPr>
                          <w:sz w:val="25"/>
                          <w:szCs w:val="25"/>
                        </w:rPr>
                      </w:pPr>
                      <w:r>
                        <w:rPr>
                          <w:sz w:val="26"/>
                          <w:szCs w:val="26"/>
                        </w:rPr>
                        <w:t xml:space="preserve">    </w:t>
                      </w:r>
                      <w:r>
                        <w:rPr>
                          <w:sz w:val="26"/>
                          <w:szCs w:val="26"/>
                        </w:rPr>
                        <w:tab/>
                        <w:t xml:space="preserve">           </w:t>
                      </w:r>
                      <w:r>
                        <w:rPr>
                          <w:sz w:val="25"/>
                          <w:szCs w:val="25"/>
                        </w:rPr>
                        <w:t>Schulstraße 6                             Postfach 1118</w:t>
                      </w:r>
                    </w:p>
                    <w:p>
                      <w:pPr>
                        <w:pStyle w:val="Rahmeninhalt"/>
                        <w:ind w:firstLine="708"/>
                        <w:rPr>
                          <w:sz w:val="25"/>
                          <w:szCs w:val="25"/>
                        </w:rPr>
                      </w:pPr>
                      <w:r>
                        <w:rPr>
                          <w:sz w:val="25"/>
                          <w:szCs w:val="25"/>
                        </w:rPr>
                        <w:t xml:space="preserve">          </w:t>
                      </w:r>
                      <w:r>
                        <w:rPr>
                          <w:sz w:val="25"/>
                          <w:szCs w:val="25"/>
                        </w:rPr>
                        <w:t>49699 Lindern</w:t>
                        <w:tab/>
                        <w:tab/>
                        <w:t xml:space="preserve">              49697 Lindern</w:t>
                      </w:r>
                    </w:p>
                    <w:p>
                      <w:pPr>
                        <w:pStyle w:val="Rahmeninhalt"/>
                        <w:rPr/>
                      </w:pPr>
                      <w:r>
                        <w:rPr/>
                      </w:r>
                    </w:p>
                    <w:p>
                      <w:pPr>
                        <w:pStyle w:val="Rahmeninhalt"/>
                        <w:rPr>
                          <w:sz w:val="19"/>
                          <w:szCs w:val="19"/>
                        </w:rPr>
                      </w:pPr>
                      <w:r>
                        <w:rPr>
                          <w:sz w:val="20"/>
                          <w:szCs w:val="20"/>
                        </w:rPr>
                        <w:t xml:space="preserve">                            </w:t>
                      </w:r>
                      <w:r>
                        <w:rPr>
                          <w:sz w:val="19"/>
                          <w:szCs w:val="19"/>
                        </w:rPr>
                        <w:t>Tel.: 05957/9611-0</w:t>
                        <w:tab/>
                        <w:t xml:space="preserve">                                   Fax: 05957/961129         </w:t>
                      </w:r>
                    </w:p>
                    <w:p>
                      <w:pPr>
                        <w:pStyle w:val="Rahmeninhalt"/>
                        <w:rPr>
                          <w:sz w:val="19"/>
                          <w:szCs w:val="19"/>
                        </w:rPr>
                      </w:pPr>
                      <w:r>
                        <w:rPr>
                          <w:sz w:val="19"/>
                          <w:szCs w:val="19"/>
                        </w:rPr>
                        <w:t xml:space="preserve">                      </w:t>
                      </w:r>
                      <w:r>
                        <w:rPr>
                          <w:sz w:val="19"/>
                          <w:szCs w:val="19"/>
                        </w:rPr>
                        <w:t xml:space="preserve">schule.lindern@ewetel.net                            www.schulelindern.de   </w:t>
                      </w:r>
                    </w:p>
                    <w:p>
                      <w:pPr>
                        <w:pStyle w:val="Rahmeninhalt"/>
                        <w:rPr>
                          <w:sz w:val="20"/>
                          <w:szCs w:val="20"/>
                        </w:rPr>
                      </w:pPr>
                      <w:r>
                        <w:rPr>
                          <w:sz w:val="20"/>
                          <w:szCs w:val="20"/>
                        </w:rPr>
                        <w:t xml:space="preserve">                            </w:t>
                      </w:r>
                    </w:p>
                    <w:p>
                      <w:pPr>
                        <w:pStyle w:val="Rahmeninhalt"/>
                        <w:rPr/>
                      </w:pPr>
                      <w:r>
                        <w:rPr/>
                      </w:r>
                    </w:p>
                  </w:txbxContent>
                </v:textbox>
              </v:rect>
            </w:pict>
          </mc:Fallback>
        </mc:AlternateContent>
      </w:r>
    </w:p>
    <w:p>
      <w:pPr>
        <w:pStyle w:val="Normal"/>
        <w:rPr>
          <w:rFonts w:ascii="Times New Roman" w:hAnsi="Times New Roman"/>
          <w:sz w:val="24"/>
          <w:szCs w:val="24"/>
        </w:rPr>
      </w:pPr>
      <w:bookmarkStart w:id="0" w:name="_Toc181504168"/>
      <w:r>
        <w:rPr>
          <w:rFonts w:cs="Times New Roman" w:ascii="Times New Roman" w:hAnsi="Times New Roman"/>
          <w:b/>
          <w:sz w:val="24"/>
          <w:szCs w:val="24"/>
        </w:rPr>
        <w:t>Maßnahmen bei</w:t>
      </w:r>
      <w:bookmarkEnd w:id="0"/>
      <w:r>
        <w:rPr>
          <w:rFonts w:cs="Times New Roman" w:ascii="Times New Roman" w:hAnsi="Times New Roman"/>
          <w:b/>
          <w:sz w:val="24"/>
          <w:szCs w:val="24"/>
        </w:rPr>
        <w:t xml:space="preserve"> </w:t>
      </w:r>
      <w:r>
        <w:rPr>
          <w:rFonts w:cs="Times New Roman" w:ascii="Times New Roman" w:hAnsi="Times New Roman"/>
          <w:b/>
          <w:sz w:val="24"/>
          <w:szCs w:val="24"/>
        </w:rPr>
        <w:t>Absentismus und Beschwerden</w:t>
      </w:r>
    </w:p>
    <w:p>
      <w:pPr>
        <w:pStyle w:val="Berschrift3"/>
        <w:jc w:val="both"/>
        <w:rPr>
          <w:rFonts w:ascii="Times New Roman" w:hAnsi="Times New Roman"/>
          <w:sz w:val="24"/>
          <w:szCs w:val="24"/>
        </w:rPr>
      </w:pPr>
      <w:bookmarkStart w:id="1" w:name="_Toc181504169"/>
      <w:bookmarkEnd w:id="1"/>
      <w:r>
        <w:rPr>
          <w:rFonts w:cs="Times New Roman" w:ascii="Times New Roman" w:hAnsi="Times New Roman"/>
          <w:sz w:val="24"/>
          <w:szCs w:val="24"/>
        </w:rPr>
        <w:t>Absentismus</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sz w:val="24"/>
          <w:szCs w:val="24"/>
          <w:u w:val="single"/>
        </w:rPr>
        <w:t>1.  Fehlen aus gesundheitlichen Gründen</w:t>
      </w:r>
    </w:p>
    <w:p>
      <w:pPr>
        <w:pStyle w:val="Normal"/>
        <w:jc w:val="both"/>
        <w:rPr>
          <w:b/>
          <w:b/>
          <w:u w:val="single"/>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Das Fehlen einer Schülers muss von den Eltern oder Erziehungsberechtigten</w:t>
      </w:r>
    </w:p>
    <w:p>
      <w:pPr>
        <w:pStyle w:val="Normal"/>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entschuldigt werden.</w:t>
      </w:r>
    </w:p>
    <w:p>
      <w:pPr>
        <w:pStyle w:val="Normal"/>
        <w:jc w:val="both"/>
        <w:rPr>
          <w:rFonts w:ascii="Times New Roman" w:hAnsi="Times New Roman"/>
          <w:sz w:val="24"/>
          <w:szCs w:val="24"/>
        </w:rPr>
      </w:pPr>
      <w:r>
        <w:rPr>
          <w:rFonts w:ascii="Times New Roman" w:hAnsi="Times New Roman"/>
          <w:sz w:val="24"/>
          <w:szCs w:val="24"/>
        </w:rPr>
        <w:t>- Bei voraussichtlich längerem Fehlen muss die Schule am dritten Tag informiert werden.</w:t>
      </w:r>
    </w:p>
    <w:p>
      <w:pPr>
        <w:pStyle w:val="Normal"/>
        <w:jc w:val="both"/>
        <w:rPr>
          <w:rFonts w:ascii="Times New Roman" w:hAnsi="Times New Roman"/>
          <w:sz w:val="24"/>
          <w:szCs w:val="24"/>
        </w:rPr>
      </w:pPr>
      <w:r>
        <w:rPr>
          <w:rFonts w:ascii="Times New Roman" w:hAnsi="Times New Roman"/>
          <w:sz w:val="24"/>
          <w:szCs w:val="24"/>
        </w:rPr>
        <w:t>- Ist ein Schüler längerfristig erkrankt, muss ein Attest vorgelegt werden.</w:t>
      </w:r>
    </w:p>
    <w:p>
      <w:pPr>
        <w:pStyle w:val="Normal"/>
        <w:jc w:val="both"/>
        <w:rPr>
          <w:rFonts w:ascii="Times New Roman" w:hAnsi="Times New Roman"/>
          <w:sz w:val="24"/>
          <w:szCs w:val="24"/>
        </w:rPr>
      </w:pPr>
      <w:r>
        <w:rPr>
          <w:rFonts w:ascii="Times New Roman" w:hAnsi="Times New Roman"/>
          <w:sz w:val="24"/>
          <w:szCs w:val="24"/>
        </w:rPr>
        <w:t>- Für einen geplanten Arztbesuch können Schüler auf Antrag der Eltern vom Klassenlehrer   (stundenweise) bzw. vom Schulleiter (ganztägig) befreit werden.</w:t>
      </w:r>
    </w:p>
    <w:p>
      <w:pPr>
        <w:pStyle w:val="Normal"/>
        <w:jc w:val="both"/>
        <w:rPr>
          <w:rFonts w:ascii="Times New Roman" w:hAnsi="Times New Roman"/>
          <w:sz w:val="24"/>
          <w:szCs w:val="24"/>
        </w:rPr>
      </w:pPr>
      <w:r>
        <w:rPr>
          <w:rFonts w:ascii="Times New Roman" w:hAnsi="Times New Roman"/>
          <w:sz w:val="24"/>
          <w:szCs w:val="24"/>
        </w:rPr>
        <w:t>- Grundsätzlich sollten Arztbesuche am Nachmittag erfolgen.</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sz w:val="24"/>
          <w:szCs w:val="24"/>
          <w:u w:val="single"/>
        </w:rPr>
        <w:t>2.  Fehlen aus privaten Gründen</w:t>
      </w:r>
    </w:p>
    <w:p>
      <w:pPr>
        <w:pStyle w:val="Normal"/>
        <w:jc w:val="both"/>
        <w:rPr>
          <w:rFonts w:ascii="Times New Roman" w:hAnsi="Times New Roman"/>
          <w:sz w:val="24"/>
          <w:szCs w:val="24"/>
        </w:rPr>
      </w:pPr>
      <w:r>
        <w:rPr>
          <w:rFonts w:ascii="Times New Roman" w:hAnsi="Times New Roman"/>
          <w:sz w:val="24"/>
          <w:szCs w:val="24"/>
        </w:rPr>
        <w:t>- Auf Antrag der Eltern können Schüler vom Klassenlehrer (stundenweise) bzw. vom Schulleiter (ganztägig) freigestellt werden.</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sz w:val="24"/>
          <w:szCs w:val="24"/>
          <w:u w:val="single"/>
        </w:rPr>
        <w:t>3.  Unentschuldigtes Fehlen</w:t>
      </w:r>
    </w:p>
    <w:p>
      <w:pPr>
        <w:pStyle w:val="Normal"/>
        <w:jc w:val="both"/>
        <w:rPr>
          <w:b/>
          <w:b/>
          <w:u w:val="single"/>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sz w:val="24"/>
          <w:szCs w:val="24"/>
          <w:u w:val="single"/>
        </w:rPr>
        <w:t>a)  ganztägig</w:t>
      </w:r>
    </w:p>
    <w:p>
      <w:pPr>
        <w:pStyle w:val="Normal"/>
        <w:jc w:val="both"/>
        <w:rPr>
          <w:b/>
          <w:b/>
          <w:u w:val="single"/>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An der GOBS Lindern ist der Anteil der Schulschwänzer als relativ gering einzuschätzen. Die Gründe dafür liegen vermutlich in der Überschaubarkeit des Schulsystems.</w:t>
      </w:r>
    </w:p>
    <w:p>
      <w:pPr>
        <w:pStyle w:val="Normal"/>
        <w:jc w:val="both"/>
        <w:rPr>
          <w:rFonts w:ascii="Times New Roman" w:hAnsi="Times New Roman"/>
          <w:sz w:val="24"/>
          <w:szCs w:val="24"/>
        </w:rPr>
      </w:pPr>
      <w:r>
        <w:rPr>
          <w:rFonts w:ascii="Times New Roman" w:hAnsi="Times New Roman"/>
          <w:sz w:val="24"/>
          <w:szCs w:val="24"/>
        </w:rPr>
        <w:t>Falls es dennoch zu unentschuldigtem Fehlen kommen sollte, werden folgende Maßnahmen ergriffen:</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1. telefonische Nachfrage</w:t>
      </w:r>
    </w:p>
    <w:p>
      <w:pPr>
        <w:pStyle w:val="Normal"/>
        <w:jc w:val="both"/>
        <w:rPr>
          <w:rFonts w:ascii="Times New Roman" w:hAnsi="Times New Roman"/>
          <w:sz w:val="24"/>
          <w:szCs w:val="24"/>
        </w:rPr>
      </w:pPr>
      <w:r>
        <w:rPr>
          <w:rFonts w:ascii="Times New Roman" w:hAnsi="Times New Roman"/>
          <w:sz w:val="24"/>
          <w:szCs w:val="24"/>
        </w:rPr>
        <w:t>2. Gespräch mit der Schülerin/dem Schüler</w:t>
      </w:r>
    </w:p>
    <w:p>
      <w:pPr>
        <w:pStyle w:val="Normal"/>
        <w:jc w:val="both"/>
        <w:rPr>
          <w:rFonts w:ascii="Times New Roman" w:hAnsi="Times New Roman"/>
          <w:sz w:val="24"/>
          <w:szCs w:val="24"/>
        </w:rPr>
      </w:pPr>
      <w:r>
        <w:rPr>
          <w:rFonts w:ascii="Times New Roman" w:hAnsi="Times New Roman"/>
          <w:sz w:val="24"/>
          <w:szCs w:val="24"/>
        </w:rPr>
        <w:t>3. schriftliche Mitteilungen</w:t>
      </w:r>
    </w:p>
    <w:p>
      <w:pPr>
        <w:pStyle w:val="Normal"/>
        <w:jc w:val="both"/>
        <w:rPr>
          <w:rFonts w:ascii="Times New Roman" w:hAnsi="Times New Roman"/>
          <w:sz w:val="24"/>
          <w:szCs w:val="24"/>
        </w:rPr>
      </w:pPr>
      <w:r>
        <w:rPr>
          <w:rFonts w:ascii="Times New Roman" w:hAnsi="Times New Roman"/>
          <w:sz w:val="24"/>
          <w:szCs w:val="24"/>
        </w:rPr>
        <w:t>4. Elterngespräche und Hausbesuche</w:t>
      </w:r>
    </w:p>
    <w:p>
      <w:pPr>
        <w:pStyle w:val="Normal"/>
        <w:jc w:val="both"/>
        <w:rPr>
          <w:rFonts w:ascii="Times New Roman" w:hAnsi="Times New Roman"/>
          <w:sz w:val="24"/>
          <w:szCs w:val="24"/>
        </w:rPr>
      </w:pPr>
      <w:r>
        <w:rPr>
          <w:rFonts w:ascii="Times New Roman" w:hAnsi="Times New Roman"/>
          <w:sz w:val="24"/>
          <w:szCs w:val="24"/>
        </w:rPr>
        <w:t>5. Klassenkonferenz</w:t>
      </w:r>
    </w:p>
    <w:p>
      <w:pPr>
        <w:pStyle w:val="Normal"/>
        <w:jc w:val="both"/>
        <w:rPr>
          <w:rFonts w:ascii="Times New Roman" w:hAnsi="Times New Roman"/>
          <w:sz w:val="24"/>
          <w:szCs w:val="24"/>
        </w:rPr>
      </w:pPr>
      <w:r>
        <w:rPr>
          <w:rFonts w:ascii="Times New Roman" w:hAnsi="Times New Roman"/>
          <w:sz w:val="24"/>
          <w:szCs w:val="24"/>
        </w:rPr>
        <w:t>6. Kontaktaufnahme zu unterstützenden Einrichtungen (z. B. Jugendamt und Polizei )</w:t>
      </w:r>
    </w:p>
    <w:p>
      <w:pPr>
        <w:pStyle w:val="Normal"/>
        <w:jc w:val="both"/>
        <w:rPr>
          <w:rFonts w:ascii="Times New Roman" w:hAnsi="Times New Roman"/>
          <w:sz w:val="24"/>
          <w:szCs w:val="24"/>
        </w:rPr>
      </w:pPr>
      <w:r>
        <w:rPr>
          <w:rFonts w:ascii="Times New Roman" w:hAnsi="Times New Roman"/>
          <w:sz w:val="24"/>
          <w:szCs w:val="24"/>
        </w:rPr>
        <w:t>7. Weitere Maßnahmen erfolgen durch die oben angeführten Institutionen.</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sz w:val="24"/>
          <w:szCs w:val="24"/>
          <w:u w:val="single"/>
        </w:rPr>
        <w:t>b)  Verspätungen und stundenweises Fehlen</w:t>
      </w:r>
    </w:p>
    <w:p>
      <w:pPr>
        <w:pStyle w:val="Normal"/>
        <w:jc w:val="both"/>
        <w:rPr>
          <w:b/>
          <w:b/>
          <w:u w:val="single"/>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1. Schüler, die zu spät kommen, haben sich zu entschuldigen.</w:t>
      </w:r>
    </w:p>
    <w:p>
      <w:pPr>
        <w:pStyle w:val="Normal"/>
        <w:jc w:val="both"/>
        <w:rPr>
          <w:rFonts w:ascii="Times New Roman" w:hAnsi="Times New Roman"/>
          <w:sz w:val="24"/>
          <w:szCs w:val="24"/>
        </w:rPr>
      </w:pPr>
      <w:r>
        <w:rPr>
          <w:rFonts w:ascii="Times New Roman" w:hAnsi="Times New Roman"/>
          <w:sz w:val="24"/>
          <w:szCs w:val="24"/>
        </w:rPr>
        <w:t>2.Bei gehäuften Verspätungen werden die Eltern benachrichtigt. Die versäumte Unterrichtszeit muss nachgeholt werden.</w:t>
      </w:r>
    </w:p>
    <w:p>
      <w:pPr>
        <w:pStyle w:val="Normal"/>
        <w:jc w:val="both"/>
        <w:rPr>
          <w:rFonts w:ascii="Times New Roman" w:hAnsi="Times New Roman"/>
          <w:sz w:val="24"/>
          <w:szCs w:val="24"/>
        </w:rPr>
      </w:pPr>
      <w:r>
        <w:rPr>
          <w:rFonts w:ascii="Times New Roman" w:hAnsi="Times New Roman"/>
          <w:sz w:val="24"/>
          <w:szCs w:val="24"/>
        </w:rPr>
        <w:t xml:space="preserve">3.Werden einzelne Stunden versäumt, werden die Schüler für gemeinnützige Arbeiten in der Schule herangezogen. </w:t>
      </w:r>
    </w:p>
    <w:p>
      <w:pPr>
        <w:pStyle w:val="Normal"/>
        <w:jc w:val="both"/>
        <w:rPr>
          <w:rFonts w:ascii="Times New Roman" w:hAnsi="Times New Roman"/>
          <w:sz w:val="24"/>
          <w:szCs w:val="24"/>
        </w:rPr>
      </w:pPr>
      <w:r>
        <w:rPr>
          <w:rFonts w:ascii="Times New Roman" w:hAnsi="Times New Roman"/>
          <w:sz w:val="24"/>
          <w:szCs w:val="24"/>
        </w:rPr>
      </w:r>
    </w:p>
    <w:p>
      <w:pPr>
        <w:pStyle w:val="Berschrift3"/>
        <w:jc w:val="both"/>
        <w:rPr>
          <w:rFonts w:ascii="Times New Roman" w:hAnsi="Times New Roman"/>
          <w:sz w:val="24"/>
          <w:szCs w:val="24"/>
        </w:rPr>
      </w:pPr>
      <w:bookmarkStart w:id="2" w:name="_Toc181504170"/>
      <w:bookmarkEnd w:id="2"/>
      <w:r>
        <w:rPr>
          <w:rFonts w:cs="Times New Roman" w:ascii="Times New Roman" w:hAnsi="Times New Roman"/>
          <w:sz w:val="24"/>
          <w:szCs w:val="24"/>
          <w:u w:val="single"/>
        </w:rPr>
        <w:t>4.  Beschwerderegelung</w:t>
      </w:r>
    </w:p>
    <w:p>
      <w:pPr>
        <w:pStyle w:val="Normal"/>
        <w:jc w:val="both"/>
        <w:rPr>
          <w:rFonts w:ascii="Times New Roman" w:hAnsi="Times New Roman"/>
          <w:sz w:val="24"/>
          <w:szCs w:val="24"/>
          <w:u w:val="single"/>
        </w:rPr>
      </w:pPr>
      <w:r>
        <w:rPr>
          <w:rFonts w:ascii="Times New Roman" w:hAnsi="Times New Roman"/>
          <w:sz w:val="24"/>
          <w:szCs w:val="24"/>
          <w:u w:val="single"/>
        </w:rPr>
      </w:r>
    </w:p>
    <w:p>
      <w:pPr>
        <w:pStyle w:val="Normal"/>
        <w:jc w:val="both"/>
        <w:rPr>
          <w:rFonts w:ascii="Times New Roman" w:hAnsi="Times New Roman"/>
          <w:sz w:val="24"/>
          <w:szCs w:val="24"/>
        </w:rPr>
      </w:pPr>
      <w:r>
        <w:rPr>
          <w:rFonts w:ascii="Times New Roman" w:hAnsi="Times New Roman"/>
          <w:sz w:val="24"/>
          <w:szCs w:val="24"/>
        </w:rPr>
        <w:t>Unter einer Beschwerde versteht man die Beanstandung eines bestimmten Verhaltens. Durch die Beschwerde soll dieses abgeändert werden oder es sollen Maßnahmen getroffen werden, dieses in Zukunft zu verhindern. Wenn ein Verständigungsversuch unternommen worden ist, der zu keinem befriedigenden Ergebnis geführt hat, kann eine Beschwerde eingereicht werden.</w:t>
      </w:r>
    </w:p>
    <w:p>
      <w:pPr>
        <w:pStyle w:val="Normal"/>
        <w:jc w:val="both"/>
        <w:rPr>
          <w:rFonts w:ascii="Times New Roman" w:hAnsi="Times New Roman"/>
          <w:sz w:val="24"/>
          <w:szCs w:val="24"/>
        </w:rPr>
      </w:pPr>
      <w:r>
        <w:rPr>
          <w:rFonts w:ascii="Times New Roman" w:hAnsi="Times New Roman"/>
          <w:sz w:val="24"/>
          <w:szCs w:val="24"/>
        </w:rPr>
        <w:t>Im schulischen Alltag ist man darum bemüht, anfallende Beschwerden von Schüler-, Eltern- und Lehrerseite ernst zu nehmen und so weit wie möglich innerschulisch zu klären. Durch Aussprachen der Beteiligten soll eine einvernehmliche Lösung gefunden werden. Zum Beschwerdemanagement der Schule gehört auch die Dokumentation der Beschwerden, ihrer Bearbeitung und der Ergebnisse, Entscheidungen und Vereinbarungen. Eine solche Dokumentation dient zugleich einer Stärkung von Sicherheit, Klarheit und Kompetenz im Umgang mit Beschwerden.</w:t>
      </w:r>
    </w:p>
    <w:p>
      <w:pPr>
        <w:pStyle w:val="Normal"/>
        <w:jc w:val="both"/>
        <w:rPr>
          <w:rFonts w:ascii="Times New Roman" w:hAnsi="Times New Roman"/>
          <w:sz w:val="24"/>
          <w:szCs w:val="24"/>
        </w:rPr>
      </w:pPr>
      <w:r>
        <w:rPr>
          <w:rFonts w:ascii="Times New Roman" w:hAnsi="Times New Roman"/>
          <w:sz w:val="24"/>
          <w:szCs w:val="24"/>
        </w:rPr>
        <w:t>Im Folgenden werden die verschiedenen Personengruppen und die möglichen Beschwerdewege dargestellt.</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sz w:val="24"/>
          <w:szCs w:val="24"/>
          <w:u w:val="single"/>
        </w:rPr>
        <w:t>1. Beschwerden von Schülern</w:t>
      </w:r>
    </w:p>
    <w:p>
      <w:pPr>
        <w:pStyle w:val="Normal"/>
        <w:jc w:val="both"/>
        <w:rPr>
          <w:b/>
          <w:b/>
          <w:u w:val="single"/>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Unabhängig von seinem Alter hat jeder Schüler, der sich in seinen Rechten beeinträchtigt sieht, das Recht sich zu beschweren. Die GOBS Lindern stellt sicher, dass jeder die Chance bekommt, seine Beschwerden vorzutragen. Bei begründeten Beschwerden wird für Abhilfe gesorgt.</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a) </w:t>
      </w:r>
      <w:r>
        <w:rPr>
          <w:rFonts w:ascii="Times New Roman" w:hAnsi="Times New Roman"/>
          <w:b/>
          <w:sz w:val="24"/>
          <w:szCs w:val="24"/>
          <w:u w:val="single"/>
        </w:rPr>
        <w:t>Beschwerden von Schülern</w:t>
      </w:r>
    </w:p>
    <w:p>
      <w:pPr>
        <w:pStyle w:val="Normal"/>
        <w:jc w:val="both"/>
        <w:rPr>
          <w:b/>
          <w:b/>
          <w:u w:val="single"/>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In erster Linie ist der Klassenlehrer Ansprechpartner für die Schülerbeschwerde. Darüber hinaus kann der Vertrauenslehrer hinzugezogen werden. Gemeinsam werden ggf. schwerwiegendere Probleme beseitigt.</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b) </w:t>
      </w:r>
      <w:r>
        <w:rPr>
          <w:rFonts w:ascii="Times New Roman" w:hAnsi="Times New Roman"/>
          <w:b/>
          <w:sz w:val="24"/>
          <w:szCs w:val="24"/>
          <w:u w:val="single"/>
        </w:rPr>
        <w:t>Beschwerden von Schülern über Lehrer</w:t>
      </w:r>
    </w:p>
    <w:p>
      <w:pPr>
        <w:pStyle w:val="Normal"/>
        <w:jc w:val="both"/>
        <w:rPr>
          <w:b/>
          <w:b/>
          <w:u w:val="single"/>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Der übliche Weg führt über die Klassenlehrer, der seinerseits das Gespräch mit dem betroffenen Fachlehrer sucht. Alternativ können die Schüler sich an den Vertrauenslehrer wenden. In letzter Instanz werden die Beschwerden von Schülerseite direkt der Schulleitung vorgetragen.</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sz w:val="24"/>
          <w:szCs w:val="24"/>
          <w:u w:val="single"/>
        </w:rPr>
        <w:t>2. Beschwerden von Eltern</w:t>
      </w:r>
    </w:p>
    <w:p>
      <w:pPr>
        <w:pStyle w:val="Normal"/>
        <w:jc w:val="both"/>
        <w:rPr>
          <w:b/>
          <w:b/>
          <w:u w:val="single"/>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Ebenfalls haben Erziehungsberechtigte das Recht im Interesse des Schülers Beschwerde vorzubringen. Üblich ist es, dass Eltern sich mit ihren Beschwerden an den Klassenlehrer, bzw. die Schulleitung wenden. </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a) </w:t>
      </w:r>
      <w:r>
        <w:rPr>
          <w:rFonts w:ascii="Times New Roman" w:hAnsi="Times New Roman"/>
          <w:b/>
          <w:sz w:val="24"/>
          <w:szCs w:val="24"/>
          <w:u w:val="single"/>
        </w:rPr>
        <w:t>Beschwerden von Eltern über Schüler</w:t>
      </w:r>
    </w:p>
    <w:p>
      <w:pPr>
        <w:pStyle w:val="Normal"/>
        <w:jc w:val="both"/>
        <w:rPr>
          <w:b/>
          <w:b/>
          <w:u w:val="single"/>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Zusätzliche Möglichkeiten bestehen darin, dass die Sozialpädagogin oder der Vertrauenslehrer zu Rate gezogen werden kann. Weiterhin kann der Klassenlehrer entscheiden, ob eine Klassenkonferenz einberufen wird.</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b) </w:t>
      </w:r>
      <w:r>
        <w:rPr>
          <w:rFonts w:ascii="Times New Roman" w:hAnsi="Times New Roman"/>
          <w:b/>
          <w:sz w:val="24"/>
          <w:szCs w:val="24"/>
          <w:u w:val="single"/>
        </w:rPr>
        <w:t>Beschwerden von Eltern über Lehrer</w:t>
      </w:r>
    </w:p>
    <w:p>
      <w:pPr>
        <w:pStyle w:val="Normal"/>
        <w:jc w:val="both"/>
        <w:rPr>
          <w:b/>
          <w:b/>
          <w:u w:val="single"/>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Sofern Probleme mit dem Klassenlehrer bestehen, wenden sich die Erziehungsberechtigten an die Schulleitung. Darüber hinaus können die Erziehungsberechtigten eine Dienstaufsichtsbeschwerde erheben. Diese ist der Schulleitung schriftlich vorzulegen. Falls diese nicht für Abhilfe sorgen kann, wird die Aufsichtsbeschwerde mit dessen Stellungnahme der zuständigen Landesschulbehörde zur Entscheidung vorgelegt. </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c) </w:t>
      </w:r>
      <w:r>
        <w:rPr>
          <w:rFonts w:ascii="Times New Roman" w:hAnsi="Times New Roman"/>
          <w:b/>
          <w:sz w:val="24"/>
          <w:szCs w:val="24"/>
          <w:u w:val="single"/>
        </w:rPr>
        <w:t>Beschwerden von Eltern über die Schulleitung</w:t>
      </w:r>
    </w:p>
    <w:p>
      <w:pPr>
        <w:pStyle w:val="Normal"/>
        <w:jc w:val="both"/>
        <w:rPr>
          <w:b/>
          <w:b/>
          <w:u w:val="single"/>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Bei Beschwerden über die Schulleitung, die im direkten Gespräch nicht geklärt werden können, wenden sich die Eltern an die Landesschulbehörde.</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b/>
          <w:sz w:val="24"/>
          <w:szCs w:val="24"/>
          <w:u w:val="single"/>
        </w:rPr>
        <w:t>3. Beschwerden von Lehrern</w:t>
      </w:r>
    </w:p>
    <w:p>
      <w:pPr>
        <w:pStyle w:val="Normal"/>
        <w:jc w:val="both"/>
        <w:rPr>
          <w:b/>
          <w:b/>
          <w:u w:val="single"/>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Jeder Lehrer hat das Recht, berechtigte Beschwerden jeglicher Art zu äußern. Nur so ist ein reibungsloser Schullalltag gesichert.</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a) </w:t>
      </w:r>
      <w:r>
        <w:rPr>
          <w:rFonts w:ascii="Times New Roman" w:hAnsi="Times New Roman"/>
          <w:b/>
          <w:sz w:val="24"/>
          <w:szCs w:val="24"/>
          <w:u w:val="single"/>
        </w:rPr>
        <w:t>Beschwerden von Lehrern über Schüler</w:t>
      </w:r>
    </w:p>
    <w:p>
      <w:pPr>
        <w:pStyle w:val="Normal"/>
        <w:jc w:val="both"/>
        <w:rPr>
          <w:b/>
          <w:b/>
          <w:u w:val="single"/>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Zunächst wenden sich die Lehrer mit ihren Beschwerden an die betroffenen Schüler. Falls es zu keiner Lösung kommt, werden zudem die Eltern zu Rate gezogen sowie Gespräche mit dem Klassenlehrer geführt. Bei schwerwiegenden Problemen wird eine Klassenkonferenz einberufen und ggfs. werden Erziehungs- und Ordnungsmaßnahmen ergriffen.</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b) </w:t>
      </w:r>
      <w:r>
        <w:rPr>
          <w:rFonts w:ascii="Times New Roman" w:hAnsi="Times New Roman"/>
          <w:b/>
          <w:sz w:val="24"/>
          <w:szCs w:val="24"/>
          <w:u w:val="single"/>
        </w:rPr>
        <w:t>Beschwerden von Lehrern über Lehrer</w:t>
      </w:r>
    </w:p>
    <w:p>
      <w:pPr>
        <w:pStyle w:val="Normal"/>
        <w:jc w:val="both"/>
        <w:rPr>
          <w:b/>
          <w:b/>
          <w:u w:val="single"/>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Bei Beschwerden über andere Lehrer sollten sich die Beschwerdeführenden direkt an den Betroffenen wenden. Falls dies aus unterschiedlichen Gründen nicht möglich ist, führt der Weg zum Personalrat, bzw. zur Schulleitung.</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c) </w:t>
      </w:r>
      <w:r>
        <w:rPr>
          <w:rFonts w:ascii="Times New Roman" w:hAnsi="Times New Roman"/>
          <w:b/>
          <w:sz w:val="24"/>
          <w:szCs w:val="24"/>
          <w:u w:val="single"/>
        </w:rPr>
        <w:t>Beschwerden von Lehrern über Eltern</w:t>
      </w:r>
    </w:p>
    <w:p>
      <w:pPr>
        <w:pStyle w:val="Normal"/>
        <w:jc w:val="both"/>
        <w:rPr>
          <w:rFonts w:ascii="Times New Roman" w:hAnsi="Times New Roman"/>
          <w:sz w:val="24"/>
          <w:szCs w:val="24"/>
        </w:rPr>
      </w:pPr>
      <w:r>
        <w:rPr>
          <w:rFonts w:ascii="Times New Roman" w:hAnsi="Times New Roman"/>
          <w:sz w:val="24"/>
          <w:szCs w:val="24"/>
        </w:rPr>
        <w:t>Lehrer wenden sich mit ihrer Beschwerde direkt an die Eltern. Zudem sollte die Schulleitung in Kenntnis gesetzt werden. Bei gravierenden Beschwerden wird das Jugendamt eingeschaltet.</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d) </w:t>
      </w:r>
      <w:r>
        <w:rPr>
          <w:rFonts w:ascii="Times New Roman" w:hAnsi="Times New Roman"/>
          <w:b/>
          <w:sz w:val="24"/>
          <w:szCs w:val="24"/>
          <w:u w:val="single"/>
        </w:rPr>
        <w:t>Beschwerden von Lehrern über die Schulleitung</w:t>
      </w:r>
    </w:p>
    <w:p>
      <w:pPr>
        <w:pStyle w:val="Normal"/>
        <w:jc w:val="both"/>
        <w:rPr>
          <w:b/>
          <w:b/>
          <w:u w:val="single"/>
        </w:rPr>
      </w:pPr>
      <w:r>
        <w:rPr>
          <w:rFonts w:ascii="Times New Roman" w:hAnsi="Times New Roman"/>
          <w:sz w:val="24"/>
          <w:szCs w:val="24"/>
        </w:rPr>
      </w:r>
    </w:p>
    <w:p>
      <w:pPr>
        <w:pStyle w:val="Normal"/>
        <w:rPr>
          <w:rFonts w:ascii="Times New Roman" w:hAnsi="Times New Roman"/>
          <w:b w:val="false"/>
          <w:b w:val="false"/>
          <w:bCs w:val="false"/>
          <w:sz w:val="24"/>
          <w:szCs w:val="24"/>
        </w:rPr>
      </w:pPr>
      <w:r>
        <w:rPr>
          <w:rFonts w:cs="Times New Roman" w:ascii="Times New Roman" w:hAnsi="Times New Roman"/>
          <w:b w:val="false"/>
          <w:bCs w:val="false"/>
          <w:sz w:val="24"/>
          <w:szCs w:val="24"/>
        </w:rPr>
        <w:t>Der Lehrer wendet sich mit seiner Beschwerde direkt an die Schulleitung bzw. an den Personalrat. Die Beschwerde kann jedoch auch über den Dienstweg an die Schulaufsichtsbehörde geschickt werden.</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Comic Sans MS">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85"/>
  <w:defaultTabStop w:val="708"/>
  <w:compat>
    <w:compatSetting w:name="compatibilityMode" w:uri="http://schemas.microsoft.com/office/word" w:val="12"/>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0123"/>
    <w:pPr>
      <w:widowControl/>
      <w:bidi w:val="0"/>
      <w:spacing w:lineRule="auto" w:line="240" w:before="0" w:after="0"/>
      <w:contextualSpacing/>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3">
    <w:name w:val="Heading 3"/>
    <w:basedOn w:val="Normal"/>
    <w:next w:val="Normal"/>
    <w:qFormat/>
    <w:pPr>
      <w:keepNext/>
      <w:spacing w:before="240" w:after="60"/>
      <w:outlineLvl w:val="2"/>
    </w:pPr>
    <w:rPr>
      <w:rFonts w:cs="Arial"/>
      <w:b/>
      <w:bCs/>
      <w:szCs w:val="26"/>
    </w:rPr>
  </w:style>
  <w:style w:type="paragraph" w:styleId="Berschrift4">
    <w:name w:val="Heading 4"/>
    <w:basedOn w:val="Normal"/>
    <w:next w:val="Normal"/>
    <w:link w:val="berschrift4Zchn"/>
    <w:qFormat/>
    <w:rsid w:val="009469c5"/>
    <w:pPr>
      <w:keepNext/>
      <w:spacing w:before="0" w:after="0"/>
      <w:jc w:val="both"/>
      <w:outlineLvl w:val="3"/>
    </w:pPr>
    <w:rPr>
      <w:rFonts w:ascii="Times New Roman" w:hAnsi="Times New Roman" w:eastAsia="Times New Roman" w:cs="Times New Roman"/>
      <w:b/>
      <w:bCs/>
      <w:i/>
      <w:iCs/>
      <w:sz w:val="24"/>
      <w:szCs w:val="24"/>
      <w:lang w:eastAsia="de-DE"/>
    </w:rPr>
  </w:style>
  <w:style w:type="paragraph" w:styleId="Berschrift5">
    <w:name w:val="Heading 5"/>
    <w:basedOn w:val="Normal"/>
    <w:next w:val="Normal"/>
    <w:link w:val="berschrift5Zchn"/>
    <w:qFormat/>
    <w:rsid w:val="009469c5"/>
    <w:pPr>
      <w:keepNext/>
      <w:spacing w:before="0" w:after="0"/>
      <w:jc w:val="both"/>
      <w:outlineLvl w:val="4"/>
    </w:pPr>
    <w:rPr>
      <w:rFonts w:ascii="Times New Roman" w:hAnsi="Times New Roman" w:eastAsia="Times New Roman" w:cs="Times New Roman"/>
      <w:b/>
      <w:bCs/>
      <w:sz w:val="24"/>
      <w:szCs w:val="24"/>
      <w:u w:val="single"/>
      <w:lang w:eastAsia="de-DE"/>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561303"/>
    <w:rPr>
      <w:rFonts w:ascii="Tahoma" w:hAnsi="Tahoma" w:cs="Tahoma"/>
      <w:sz w:val="16"/>
      <w:szCs w:val="16"/>
    </w:rPr>
  </w:style>
  <w:style w:type="character" w:styleId="KopfzeileZchn" w:customStyle="1">
    <w:name w:val="Kopfzeile Zchn"/>
    <w:basedOn w:val="DefaultParagraphFont"/>
    <w:link w:val="Kopfzeile"/>
    <w:qFormat/>
    <w:rsid w:val="003e4b02"/>
    <w:rPr>
      <w:rFonts w:ascii="Arial" w:hAnsi="Arial" w:eastAsia="Times New Roman" w:cs="Times New Roman"/>
      <w:szCs w:val="20"/>
      <w:lang w:eastAsia="de-DE"/>
    </w:rPr>
  </w:style>
  <w:style w:type="character" w:styleId="Berschrift4Zchn" w:customStyle="1">
    <w:name w:val="Überschrift 4 Zchn"/>
    <w:basedOn w:val="DefaultParagraphFont"/>
    <w:link w:val="berschrift4"/>
    <w:qFormat/>
    <w:rsid w:val="009469c5"/>
    <w:rPr>
      <w:rFonts w:ascii="Times New Roman" w:hAnsi="Times New Roman" w:eastAsia="Times New Roman" w:cs="Times New Roman"/>
      <w:b/>
      <w:bCs/>
      <w:i/>
      <w:iCs/>
      <w:sz w:val="24"/>
      <w:szCs w:val="24"/>
      <w:lang w:eastAsia="de-DE"/>
    </w:rPr>
  </w:style>
  <w:style w:type="character" w:styleId="Berschrift5Zchn" w:customStyle="1">
    <w:name w:val="Überschrift 5 Zchn"/>
    <w:basedOn w:val="DefaultParagraphFont"/>
    <w:link w:val="berschrift5"/>
    <w:qFormat/>
    <w:rsid w:val="009469c5"/>
    <w:rPr>
      <w:rFonts w:ascii="Times New Roman" w:hAnsi="Times New Roman" w:eastAsia="Times New Roman" w:cs="Times New Roman"/>
      <w:b/>
      <w:bCs/>
      <w:sz w:val="24"/>
      <w:szCs w:val="24"/>
      <w:u w:val="single"/>
      <w:lang w:eastAsia="de-DE"/>
    </w:rPr>
  </w:style>
  <w:style w:type="character" w:styleId="Textkrper2Zchn" w:customStyle="1">
    <w:name w:val="Textkörper 2 Zchn"/>
    <w:basedOn w:val="DefaultParagraphFont"/>
    <w:link w:val="Textkrper2"/>
    <w:semiHidden/>
    <w:qFormat/>
    <w:rsid w:val="009469c5"/>
    <w:rPr>
      <w:rFonts w:ascii="Times New Roman" w:hAnsi="Times New Roman" w:eastAsia="Times New Roman" w:cs="Times New Roman"/>
      <w:sz w:val="24"/>
      <w:szCs w:val="24"/>
      <w:lang w:eastAsia="de-DE"/>
    </w:rPr>
  </w:style>
  <w:style w:type="character" w:styleId="Textkrper3Zchn" w:customStyle="1">
    <w:name w:val="Textkörper 3 Zchn"/>
    <w:basedOn w:val="DefaultParagraphFont"/>
    <w:link w:val="Textkrper3"/>
    <w:semiHidden/>
    <w:qFormat/>
    <w:rsid w:val="009469c5"/>
    <w:rPr>
      <w:rFonts w:ascii="Times New Roman" w:hAnsi="Times New Roman" w:eastAsia="Times New Roman" w:cs="Times New Roman"/>
      <w:b/>
      <w:bCs/>
      <w:sz w:val="24"/>
      <w:szCs w:val="24"/>
      <w:lang w:eastAsia="de-DE"/>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
    <w:name w:val="ListLabel 1"/>
    <w:qFormat/>
    <w:rPr>
      <w:rFonts w:ascii="Times New Roman" w:hAnsi="Times New Roman" w:eastAsia="Calibri" w:cs=""/>
      <w:sz w:val="28"/>
    </w:rPr>
  </w:style>
  <w:style w:type="paragraph" w:styleId="Berschrift">
    <w:name w:val="Überschrift"/>
    <w:basedOn w:val="Normal"/>
    <w:next w:val="Textkrper"/>
    <w:qFormat/>
    <w:pPr>
      <w:keepNext/>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BalloonText">
    <w:name w:val="Balloon Text"/>
    <w:basedOn w:val="Normal"/>
    <w:link w:val="SprechblasentextZchn"/>
    <w:uiPriority w:val="99"/>
    <w:semiHidden/>
    <w:unhideWhenUsed/>
    <w:qFormat/>
    <w:rsid w:val="00561303"/>
    <w:pPr/>
    <w:rPr>
      <w:rFonts w:ascii="Tahoma" w:hAnsi="Tahoma" w:cs="Tahoma"/>
      <w:sz w:val="16"/>
      <w:szCs w:val="16"/>
    </w:rPr>
  </w:style>
  <w:style w:type="paragraph" w:styleId="Kopfzeile">
    <w:name w:val="Header"/>
    <w:basedOn w:val="Normal"/>
    <w:link w:val="KopfzeileZchn"/>
    <w:rsid w:val="003e4b02"/>
    <w:pPr>
      <w:tabs>
        <w:tab w:val="center" w:pos="4536" w:leader="none"/>
        <w:tab w:val="right" w:pos="9072" w:leader="none"/>
      </w:tabs>
      <w:overflowPunct w:val="true"/>
      <w:spacing w:before="0" w:after="0"/>
      <w:textAlignment w:val="baseline"/>
    </w:pPr>
    <w:rPr>
      <w:rFonts w:ascii="Arial" w:hAnsi="Arial" w:eastAsia="Times New Roman" w:cs="Times New Roman"/>
      <w:szCs w:val="20"/>
      <w:lang w:eastAsia="de-DE"/>
    </w:rPr>
  </w:style>
  <w:style w:type="paragraph" w:styleId="BodyText2">
    <w:name w:val="Body Text 2"/>
    <w:basedOn w:val="Normal"/>
    <w:link w:val="Textkrper2Zchn"/>
    <w:semiHidden/>
    <w:qFormat/>
    <w:rsid w:val="009469c5"/>
    <w:pPr>
      <w:spacing w:lineRule="auto" w:line="360" w:before="0" w:after="0"/>
      <w:jc w:val="both"/>
    </w:pPr>
    <w:rPr>
      <w:rFonts w:ascii="Times New Roman" w:hAnsi="Times New Roman" w:eastAsia="Times New Roman" w:cs="Times New Roman"/>
      <w:sz w:val="24"/>
      <w:szCs w:val="24"/>
      <w:lang w:eastAsia="de-DE"/>
    </w:rPr>
  </w:style>
  <w:style w:type="paragraph" w:styleId="BodyText3">
    <w:name w:val="Body Text 3"/>
    <w:basedOn w:val="Normal"/>
    <w:link w:val="Textkrper3Zchn"/>
    <w:semiHidden/>
    <w:qFormat/>
    <w:rsid w:val="009469c5"/>
    <w:pPr>
      <w:spacing w:before="0" w:after="0"/>
      <w:jc w:val="both"/>
    </w:pPr>
    <w:rPr>
      <w:rFonts w:ascii="Times New Roman" w:hAnsi="Times New Roman" w:eastAsia="Times New Roman" w:cs="Times New Roman"/>
      <w:b/>
      <w:bCs/>
      <w:sz w:val="24"/>
      <w:szCs w:val="24"/>
      <w:lang w:eastAsia="de-DE"/>
    </w:rPr>
  </w:style>
  <w:style w:type="paragraph" w:styleId="Rahmeninhalt">
    <w:name w:val="Rahmeninhalt"/>
    <w:basedOn w:val="Normal"/>
    <w:qFormat/>
    <w:pPr/>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numbering" w:styleId="WW8Num2">
    <w:name w:val="WW8Num2"/>
    <w:qFormat/>
  </w:style>
  <w:style w:type="numbering" w:styleId="WW8Num4">
    <w:name w:val="WW8Num4"/>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B9514-7D99-4CF3-8E9D-36FC97AC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LibreOffice/5.4.0.3$Windows_x86 LibreOffice_project/7556cbc6811c9d992f4064ab9287069087d7f62c</Application>
  <Pages>3</Pages>
  <Words>791</Words>
  <Characters>5269</Characters>
  <CharactersWithSpaces>6248</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2016-09-16T07:09:00Z</dcterms:created>
  <dc:creator>Kalle Wicke</dc:creator>
  <dc:description/>
  <dc:language>de-DE</dc:language>
  <cp:lastModifiedBy/>
  <cp:lastPrinted>2016-10-24T09:40:00Z</cp:lastPrinted>
  <dcterms:modified xsi:type="dcterms:W3CDTF">2018-09-17T12:50:11Z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