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DC" w:rsidRDefault="00DE3719" w:rsidP="00584B7D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-685165</wp:posOffset>
            </wp:positionV>
            <wp:extent cx="1184275" cy="1330960"/>
            <wp:effectExtent l="19050" t="0" r="0" b="0"/>
            <wp:wrapSquare wrapText="bothSides"/>
            <wp:docPr id="2" name="Grafik 1" descr="logo mit großer schrift 55 ca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t großer schrift 55 calibr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98B">
        <w:rPr>
          <w:rFonts w:ascii="Comic Sans MS" w:hAnsi="Comic Sans MS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75pt;margin-top:-48.65pt;width:374.75pt;height:115.35pt;z-index:251658240;mso-position-horizontal-relative:text;mso-position-vertical-relative:text;mso-width-relative:margin;mso-height-relative:margin" stroked="f">
            <v:textbox style="mso-next-textbox:#_x0000_s1026">
              <w:txbxContent>
                <w:p w:rsidR="00561303" w:rsidRPr="00EF706D" w:rsidRDefault="00561303" w:rsidP="00F83E0A">
                  <w:pPr>
                    <w:jc w:val="center"/>
                    <w:rPr>
                      <w:sz w:val="42"/>
                      <w:szCs w:val="42"/>
                    </w:rPr>
                  </w:pPr>
                  <w:r w:rsidRPr="00EF706D">
                    <w:rPr>
                      <w:sz w:val="42"/>
                      <w:szCs w:val="42"/>
                    </w:rPr>
                    <w:t>Grund- und Oberschule Lindern</w:t>
                  </w:r>
                </w:p>
                <w:p w:rsidR="00561303" w:rsidRPr="00EF706D" w:rsidRDefault="00EF706D" w:rsidP="008C1E5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6"/>
                      <w:szCs w:val="26"/>
                    </w:rPr>
                    <w:t xml:space="preserve">    </w:t>
                  </w:r>
                  <w:r>
                    <w:rPr>
                      <w:sz w:val="26"/>
                      <w:szCs w:val="26"/>
                    </w:rPr>
                    <w:tab/>
                    <w:t xml:space="preserve">           </w:t>
                  </w:r>
                  <w:r w:rsidR="008C1E5B" w:rsidRPr="00EF706D">
                    <w:rPr>
                      <w:sz w:val="25"/>
                      <w:szCs w:val="25"/>
                    </w:rPr>
                    <w:t xml:space="preserve">Schulstraße 6                           </w:t>
                  </w: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561303" w:rsidRPr="00EF706D">
                    <w:rPr>
                      <w:sz w:val="25"/>
                      <w:szCs w:val="25"/>
                    </w:rPr>
                    <w:t>Postfach 1118</w:t>
                  </w:r>
                </w:p>
                <w:p w:rsidR="00561303" w:rsidRPr="00EF706D" w:rsidRDefault="008C1E5B" w:rsidP="008C1E5B">
                  <w:pPr>
                    <w:ind w:firstLine="708"/>
                    <w:rPr>
                      <w:sz w:val="25"/>
                      <w:szCs w:val="25"/>
                    </w:rPr>
                  </w:pPr>
                  <w:r w:rsidRPr="00EF706D">
                    <w:rPr>
                      <w:sz w:val="25"/>
                      <w:szCs w:val="25"/>
                    </w:rPr>
                    <w:t xml:space="preserve">          </w:t>
                  </w:r>
                  <w:r w:rsidR="00802196" w:rsidRPr="00EF706D">
                    <w:rPr>
                      <w:sz w:val="25"/>
                      <w:szCs w:val="25"/>
                    </w:rPr>
                    <w:t>49699 Lindern</w:t>
                  </w:r>
                  <w:r w:rsidR="00802196" w:rsidRPr="00EF706D">
                    <w:rPr>
                      <w:sz w:val="25"/>
                      <w:szCs w:val="25"/>
                    </w:rPr>
                    <w:tab/>
                  </w:r>
                  <w:r w:rsidR="00F12369" w:rsidRPr="00EF706D">
                    <w:rPr>
                      <w:sz w:val="25"/>
                      <w:szCs w:val="25"/>
                    </w:rPr>
                    <w:tab/>
                  </w:r>
                  <w:r w:rsidRPr="00EF706D">
                    <w:rPr>
                      <w:sz w:val="25"/>
                      <w:szCs w:val="25"/>
                    </w:rPr>
                    <w:t xml:space="preserve">              </w:t>
                  </w:r>
                  <w:r w:rsidR="00F12369" w:rsidRPr="00EF706D">
                    <w:rPr>
                      <w:sz w:val="25"/>
                      <w:szCs w:val="25"/>
                    </w:rPr>
                    <w:t>49697</w:t>
                  </w:r>
                  <w:r w:rsidR="00561303" w:rsidRPr="00EF706D">
                    <w:rPr>
                      <w:sz w:val="25"/>
                      <w:szCs w:val="25"/>
                    </w:rPr>
                    <w:t xml:space="preserve"> Lindern</w:t>
                  </w:r>
                </w:p>
                <w:p w:rsidR="00561303" w:rsidRDefault="00561303"/>
                <w:p w:rsidR="003F78E9" w:rsidRPr="00E60358" w:rsidRDefault="00F83E0A" w:rsidP="00F83E0A">
                  <w:pPr>
                    <w:rPr>
                      <w:sz w:val="19"/>
                      <w:szCs w:val="19"/>
                    </w:rPr>
                  </w:pPr>
                  <w:r w:rsidRPr="0021504D">
                    <w:rPr>
                      <w:sz w:val="20"/>
                      <w:szCs w:val="20"/>
                    </w:rPr>
                    <w:t xml:space="preserve">          </w:t>
                  </w:r>
                  <w:r w:rsidR="006C0B85" w:rsidRPr="0021504D">
                    <w:rPr>
                      <w:sz w:val="20"/>
                      <w:szCs w:val="20"/>
                    </w:rPr>
                    <w:t xml:space="preserve">               </w:t>
                  </w:r>
                  <w:r w:rsidRPr="0021504D">
                    <w:rPr>
                      <w:sz w:val="20"/>
                      <w:szCs w:val="20"/>
                    </w:rPr>
                    <w:t xml:space="preserve"> </w:t>
                  </w:r>
                  <w:r w:rsidR="008C1E5B">
                    <w:rPr>
                      <w:sz w:val="20"/>
                      <w:szCs w:val="20"/>
                    </w:rPr>
                    <w:t xml:space="preserve">  </w:t>
                  </w:r>
                  <w:r w:rsidR="00561303" w:rsidRPr="00E60358">
                    <w:rPr>
                      <w:sz w:val="19"/>
                      <w:szCs w:val="19"/>
                    </w:rPr>
                    <w:t>Tel.: 05957/9611-0</w:t>
                  </w:r>
                  <w:r w:rsidR="006C0B85" w:rsidRPr="00E60358">
                    <w:rPr>
                      <w:sz w:val="19"/>
                      <w:szCs w:val="19"/>
                    </w:rPr>
                    <w:tab/>
                  </w:r>
                  <w:r w:rsidR="003F78E9" w:rsidRPr="00E60358">
                    <w:rPr>
                      <w:sz w:val="19"/>
                      <w:szCs w:val="19"/>
                    </w:rPr>
                    <w:t xml:space="preserve">               </w:t>
                  </w:r>
                  <w:r w:rsidR="008C1E5B" w:rsidRPr="00E60358">
                    <w:rPr>
                      <w:sz w:val="19"/>
                      <w:szCs w:val="19"/>
                    </w:rPr>
                    <w:t xml:space="preserve">                   </w:t>
                  </w:r>
                  <w:r w:rsidR="00EF706D" w:rsidRPr="00E60358">
                    <w:rPr>
                      <w:sz w:val="19"/>
                      <w:szCs w:val="19"/>
                    </w:rPr>
                    <w:t xml:space="preserve"> </w:t>
                  </w:r>
                  <w:r w:rsidR="003F78E9" w:rsidRPr="00E60358">
                    <w:rPr>
                      <w:sz w:val="19"/>
                      <w:szCs w:val="19"/>
                    </w:rPr>
                    <w:t xml:space="preserve">Fax: 05957/961129         </w:t>
                  </w:r>
                </w:p>
                <w:p w:rsidR="00561303" w:rsidRPr="00E60358" w:rsidRDefault="003F78E9" w:rsidP="00F83E0A">
                  <w:pPr>
                    <w:rPr>
                      <w:sz w:val="19"/>
                      <w:szCs w:val="19"/>
                    </w:rPr>
                  </w:pPr>
                  <w:r w:rsidRPr="00E60358">
                    <w:rPr>
                      <w:sz w:val="19"/>
                      <w:szCs w:val="19"/>
                    </w:rPr>
                    <w:t xml:space="preserve">                </w:t>
                  </w:r>
                  <w:r w:rsidR="008C1E5B" w:rsidRPr="00E60358">
                    <w:rPr>
                      <w:sz w:val="19"/>
                      <w:szCs w:val="19"/>
                    </w:rPr>
                    <w:t xml:space="preserve">    </w:t>
                  </w:r>
                  <w:r w:rsidRPr="00E60358">
                    <w:rPr>
                      <w:sz w:val="19"/>
                      <w:szCs w:val="19"/>
                    </w:rPr>
                    <w:t xml:space="preserve"> </w:t>
                  </w:r>
                  <w:r w:rsidR="00EF706D" w:rsidRPr="00E60358">
                    <w:rPr>
                      <w:sz w:val="19"/>
                      <w:szCs w:val="19"/>
                    </w:rPr>
                    <w:t xml:space="preserve"> </w:t>
                  </w:r>
                  <w:r w:rsidR="006C0B85" w:rsidRPr="00E60358">
                    <w:rPr>
                      <w:sz w:val="19"/>
                      <w:szCs w:val="19"/>
                    </w:rPr>
                    <w:t>sc</w:t>
                  </w:r>
                  <w:r w:rsidRPr="00E60358">
                    <w:rPr>
                      <w:sz w:val="19"/>
                      <w:szCs w:val="19"/>
                    </w:rPr>
                    <w:t xml:space="preserve">hule.lindern@ewetel.net      </w:t>
                  </w:r>
                  <w:r w:rsidR="0021504D" w:rsidRPr="00E60358">
                    <w:rPr>
                      <w:sz w:val="19"/>
                      <w:szCs w:val="19"/>
                    </w:rPr>
                    <w:t xml:space="preserve">            </w:t>
                  </w:r>
                  <w:r w:rsidR="008C1E5B" w:rsidRPr="00E60358">
                    <w:rPr>
                      <w:sz w:val="19"/>
                      <w:szCs w:val="19"/>
                    </w:rPr>
                    <w:t xml:space="preserve">     </w:t>
                  </w:r>
                  <w:r w:rsidR="0021504D" w:rsidRPr="00E60358">
                    <w:rPr>
                      <w:sz w:val="19"/>
                      <w:szCs w:val="19"/>
                    </w:rPr>
                    <w:t xml:space="preserve"> </w:t>
                  </w:r>
                  <w:r w:rsidR="00EF706D" w:rsidRPr="00E60358">
                    <w:rPr>
                      <w:sz w:val="19"/>
                      <w:szCs w:val="19"/>
                    </w:rPr>
                    <w:t xml:space="preserve">    </w:t>
                  </w:r>
                  <w:r w:rsidRPr="00E60358">
                    <w:rPr>
                      <w:sz w:val="19"/>
                      <w:szCs w:val="19"/>
                    </w:rPr>
                    <w:t>www.schulelindern.de</w:t>
                  </w:r>
                  <w:r w:rsidR="00F83E0A" w:rsidRPr="00E60358">
                    <w:rPr>
                      <w:sz w:val="19"/>
                      <w:szCs w:val="19"/>
                    </w:rPr>
                    <w:t xml:space="preserve">   </w:t>
                  </w:r>
                </w:p>
                <w:p w:rsidR="006C0B85" w:rsidRPr="00E60358" w:rsidRDefault="006C0B85" w:rsidP="006C0B85">
                  <w:pPr>
                    <w:rPr>
                      <w:sz w:val="20"/>
                      <w:szCs w:val="20"/>
                    </w:rPr>
                  </w:pPr>
                  <w:r w:rsidRPr="00E60358">
                    <w:rPr>
                      <w:sz w:val="20"/>
                      <w:szCs w:val="20"/>
                    </w:rPr>
                    <w:t xml:space="preserve">                            </w:t>
                  </w:r>
                </w:p>
                <w:p w:rsidR="006C0B85" w:rsidRPr="00E60358" w:rsidRDefault="006C0B85" w:rsidP="006C0B85"/>
              </w:txbxContent>
            </v:textbox>
          </v:shape>
        </w:pict>
      </w:r>
      <w:r w:rsidR="0093752F">
        <w:rPr>
          <w:rFonts w:ascii="Comic Sans MS" w:hAnsi="Comic Sans MS"/>
        </w:rPr>
        <w:br/>
      </w:r>
      <w:r w:rsidR="0093752F">
        <w:rPr>
          <w:rFonts w:ascii="Comic Sans MS" w:hAnsi="Comic Sans MS"/>
        </w:rPr>
        <w:br/>
      </w:r>
    </w:p>
    <w:p w:rsidR="00AB4CDC" w:rsidRDefault="0071498B" w:rsidP="00584B7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0.75pt;margin-top:13.65pt;width:515.45pt;height:0;z-index:251659264" o:connectortype="straight"/>
        </w:pict>
      </w:r>
    </w:p>
    <w:p w:rsidR="00AB4CDC" w:rsidRDefault="00AB4CDC" w:rsidP="00584B7D">
      <w:pPr>
        <w:rPr>
          <w:rFonts w:ascii="Comic Sans MS" w:hAnsi="Comic Sans M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972"/>
      </w:tblGrid>
      <w:tr w:rsidR="00D339EC" w:rsidTr="00D339EC">
        <w:trPr>
          <w:trHeight w:val="18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Welche Jahrgänge umfasst die Oberschule?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1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Wir sind eine Grund- und Oberschule ohne gymnasiales Angebot. Unsere Oberschule umfasst die Jahrgänge 5 – 10. </w:t>
            </w:r>
          </w:p>
          <w:p w:rsidR="00D339EC" w:rsidRDefault="00D339EC">
            <w:pPr>
              <w:numPr>
                <w:ilvl w:val="0"/>
                <w:numId w:val="1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Darüber hinaus sind wir eine jahrgangsbezogene Oberschule. Das bedeutet, dass die Schülerinnen und Schüler gemeinsam im Klassenverband unterrichtet werden.</w:t>
            </w: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Wie groß sind die Klassen in den Oberschulen?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Die Schülerhöchstzahl ist auf 28 Schülerinnen und Schüler festgelegt.</w:t>
            </w:r>
          </w:p>
          <w:p w:rsidR="00D339EC" w:rsidRDefault="00D339EC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Un</w:t>
            </w:r>
            <w:r w:rsidR="00C435A4">
              <w:rPr>
                <w:rFonts w:ascii="Calibri" w:hAnsi="Calibri" w:cs="Calibri"/>
              </w:rPr>
              <w:t>sere Klassen umfassen zurzeit 14 bis 27</w:t>
            </w:r>
            <w:r>
              <w:rPr>
                <w:rFonts w:ascii="Calibri" w:hAnsi="Calibri" w:cs="Calibri"/>
              </w:rPr>
              <w:t xml:space="preserve"> Schüler.</w:t>
            </w: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Wie viele Wochenstunden haben die  Schüler der Oberschule?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Die Schülerinnen und Schüler haben im 5. Jahrgang 29 Wochenstunden, im 6. Jahrgang 30 Wochenstunden.</w:t>
            </w:r>
          </w:p>
          <w:p w:rsidR="00D339EC" w:rsidRDefault="00D339EC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Seit dem Schuljahr 2012/13 sind zusätzlich 4 Stunden im Rahmen des  Ganztagsunterrichts im Stundenplan, weil wir verbindlichen Unterricht am Dienstag und Mittwoch installiert haben.</w:t>
            </w:r>
          </w:p>
          <w:p w:rsidR="00D339EC" w:rsidRDefault="00D339EC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Zudem werden interessante AGs am Donnerstag  angeboten, die je nach Interesse gewählt werden können.</w:t>
            </w:r>
          </w:p>
          <w:p w:rsidR="00D339EC" w:rsidRDefault="00D339EC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Wir lassen uns bei dieser Planung von Grundsätzen des </w:t>
            </w:r>
            <w:r>
              <w:rPr>
                <w:rFonts w:ascii="Calibri" w:hAnsi="Calibri" w:cs="Calibri"/>
                <w:i/>
              </w:rPr>
              <w:t>ganztägigen Lernens</w:t>
            </w:r>
            <w:r>
              <w:rPr>
                <w:rFonts w:ascii="Calibri" w:hAnsi="Calibri" w:cs="Calibri"/>
              </w:rPr>
              <w:t xml:space="preserve"> leiten. </w:t>
            </w: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Wie sind das Lernen und die Differenzierung in der Oberschule organisiert?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Im Fach Mathematik werden ab dem 2. Halbjahr des 5. Jahrganges und im Fach Englisch ab dem 6. Schuljahr die  Grund- und Erweiterungskurse eingerichtet.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 der 7. Klasse wird im Fach Deutsch differenziert.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Ab dem 9. Schuljahr wird  in dem  naturwissenschaftlichen Fach  Physik differenziert. </w:t>
            </w: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Welche Grundlagen </w:t>
            </w:r>
            <w:proofErr w:type="spellStart"/>
            <w:r>
              <w:rPr>
                <w:rFonts w:ascii="Calibri" w:hAnsi="Calibri" w:cs="Calibri"/>
                <w:b/>
              </w:rPr>
              <w:t>be</w:t>
            </w:r>
            <w:proofErr w:type="spellEnd"/>
            <w:r>
              <w:rPr>
                <w:rFonts w:ascii="Calibri" w:hAnsi="Calibri" w:cs="Calibri"/>
                <w:b/>
              </w:rPr>
              <w:t xml:space="preserve">-stimmen die Inhalte und das Niveau in den </w:t>
            </w:r>
            <w:r>
              <w:rPr>
                <w:rFonts w:ascii="Calibri" w:hAnsi="Calibri" w:cs="Calibri"/>
                <w:b/>
                <w:u w:val="single"/>
              </w:rPr>
              <w:t>G</w:t>
            </w:r>
            <w:r>
              <w:rPr>
                <w:rFonts w:ascii="Calibri" w:hAnsi="Calibri" w:cs="Calibri"/>
                <w:b/>
              </w:rPr>
              <w:t xml:space="preserve">rundkursen  und </w:t>
            </w:r>
            <w:proofErr w:type="spellStart"/>
            <w:r>
              <w:rPr>
                <w:rFonts w:ascii="Calibri" w:hAnsi="Calibri" w:cs="Calibri"/>
                <w:b/>
                <w:u w:val="single"/>
              </w:rPr>
              <w:t>E</w:t>
            </w:r>
            <w:r>
              <w:rPr>
                <w:rFonts w:ascii="Calibri" w:hAnsi="Calibri" w:cs="Calibri"/>
                <w:b/>
              </w:rPr>
              <w:t>rwei-terungskursen</w:t>
            </w:r>
            <w:proofErr w:type="spellEnd"/>
            <w:r>
              <w:rPr>
                <w:rFonts w:ascii="Calibri" w:hAnsi="Calibri" w:cs="Calibri"/>
                <w:b/>
              </w:rPr>
              <w:t xml:space="preserve">? 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In den Fächern mit äußerer Fachleistungsdifferenzierung wird der Unterricht auf zwei Anforderungsebenen erteilt, denen folgende Kerncurricula zugrunde liegen: 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Grundlegende Anforderungsebene (G-Kurs):</w:t>
            </w:r>
          </w:p>
          <w:p w:rsidR="00D339EC" w:rsidRDefault="00D339EC">
            <w:pPr>
              <w:ind w:left="7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Kerncurricula der Hauptschule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Erhöhte Anforderungsebene (E-Kurs):</w:t>
            </w:r>
          </w:p>
          <w:p w:rsidR="00D339EC" w:rsidRDefault="00D339EC">
            <w:pPr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Kerncurricula der Realschule </w:t>
            </w: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Wer bestimmt über den Besuch der Fachleistungs-</w:t>
            </w:r>
            <w:proofErr w:type="spellStart"/>
            <w:r>
              <w:rPr>
                <w:rFonts w:ascii="Calibri" w:hAnsi="Calibri" w:cs="Calibri"/>
                <w:b/>
              </w:rPr>
              <w:t>kurse</w:t>
            </w:r>
            <w:proofErr w:type="spellEnd"/>
            <w:r>
              <w:rPr>
                <w:rFonts w:ascii="Calibri" w:hAnsi="Calibri" w:cs="Calibri"/>
                <w:b/>
              </w:rPr>
              <w:t xml:space="preserve"> und nach welchen Kriterien wird differenziert?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Kurszuweisungen und </w:t>
            </w:r>
            <w:proofErr w:type="spellStart"/>
            <w:r>
              <w:rPr>
                <w:rFonts w:ascii="Calibri" w:hAnsi="Calibri" w:cs="Calibri"/>
              </w:rPr>
              <w:t>Kursumstufungen</w:t>
            </w:r>
            <w:proofErr w:type="spellEnd"/>
            <w:r>
              <w:rPr>
                <w:rFonts w:ascii="Calibri" w:hAnsi="Calibri" w:cs="Calibri"/>
              </w:rPr>
              <w:t xml:space="preserve"> sind pädagogische Maßnahmen. Dabei wird über die Noten hinaus die Gesamtpersönlichkeit der Schülerinnen und Schüler berücksichtigt. Die Entscheidungen trifft die Klassenkonferenz auf Vorschlag der Fachlehrkraft. </w:t>
            </w:r>
          </w:p>
          <w:p w:rsidR="00D339EC" w:rsidRDefault="00D339EC">
            <w:pPr>
              <w:ind w:left="360"/>
              <w:jc w:val="both"/>
              <w:rPr>
                <w:rFonts w:ascii="Calibri" w:hAnsi="Calibri" w:cs="Calibri"/>
                <w:b/>
              </w:rPr>
            </w:pPr>
          </w:p>
          <w:p w:rsidR="00D339EC" w:rsidRDefault="00D339EC">
            <w:pPr>
              <w:ind w:left="360"/>
              <w:jc w:val="both"/>
              <w:rPr>
                <w:rFonts w:ascii="Calibri" w:hAnsi="Calibri" w:cs="Calibri"/>
                <w:b/>
              </w:rPr>
            </w:pPr>
          </w:p>
          <w:p w:rsidR="00D339EC" w:rsidRDefault="00D339EC">
            <w:pPr>
              <w:ind w:left="360"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5"/>
              <w:gridCol w:w="3811"/>
            </w:tblGrid>
            <w:tr w:rsidR="00D339EC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Differenzierung </w:t>
                  </w:r>
                </w:p>
              </w:tc>
            </w:tr>
            <w:tr w:rsidR="00D339EC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</w:rPr>
                    <w:t>Fachnote</w:t>
                  </w:r>
                  <w:proofErr w:type="spellEnd"/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u w:val="single"/>
                    </w:rPr>
                    <w:t>Grundkurs (G):</w:t>
                  </w:r>
                  <w:r>
                    <w:rPr>
                      <w:rFonts w:ascii="Calibri" w:hAnsi="Calibri" w:cs="Calibri"/>
                    </w:rPr>
                    <w:t xml:space="preserve"> Befriedigend oder schwächer</w:t>
                  </w:r>
                </w:p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u w:val="single"/>
                    </w:rPr>
                    <w:t>Erweiterungskurs(E):</w:t>
                  </w:r>
                  <w:r>
                    <w:rPr>
                      <w:rFonts w:ascii="Calibri" w:hAnsi="Calibri" w:cs="Calibri"/>
                    </w:rPr>
                    <w:t xml:space="preserve"> Befriedigend oder besser </w:t>
                  </w:r>
                </w:p>
              </w:tc>
            </w:tr>
            <w:tr w:rsidR="00D339EC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Kompetenztest</w:t>
                  </w:r>
                </w:p>
                <w:p w:rsidR="00D339EC" w:rsidRDefault="00D339EC">
                  <w:pPr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Gesamtpersönlichkeit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 xml:space="preserve">Bei der Note „Befriedigend“ entscheiden die Ergebnisse der Kompetenztests und die Gesamtpersönlichkeit des Schülers bezüglich seines Lernverhaltens und seiner Lernvoraussetzungen in diesem Fach. </w:t>
                  </w:r>
                </w:p>
              </w:tc>
            </w:tr>
          </w:tbl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Kriterien für die Kurszuweisung/ </w:t>
            </w:r>
            <w:proofErr w:type="spellStart"/>
            <w:r>
              <w:rPr>
                <w:rFonts w:ascii="Calibri" w:hAnsi="Calibri" w:cs="Calibri"/>
                <w:b/>
              </w:rPr>
              <w:t>Kursumstufungen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  <w:p w:rsidR="00D339EC" w:rsidRDefault="00D339EC">
            <w:pPr>
              <w:ind w:left="360"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9"/>
              <w:gridCol w:w="2980"/>
            </w:tblGrid>
            <w:tr w:rsidR="00D339EC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Grundkurs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Erweiterungskurs</w:t>
                  </w:r>
                </w:p>
              </w:tc>
            </w:tr>
            <w:tr w:rsidR="00D339EC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 xml:space="preserve">Man </w:t>
                  </w:r>
                  <w:r>
                    <w:rPr>
                      <w:rFonts w:ascii="Calibri" w:hAnsi="Calibri" w:cs="Calibri"/>
                      <w:i/>
                    </w:rPr>
                    <w:t>bleibt</w:t>
                  </w:r>
                  <w:r>
                    <w:rPr>
                      <w:rFonts w:ascii="Calibri" w:hAnsi="Calibri" w:cs="Calibri"/>
                    </w:rPr>
                    <w:t xml:space="preserve"> im G-Kurs:</w:t>
                  </w:r>
                </w:p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>Note „Befriedigend“ oder schwächer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 xml:space="preserve">Man </w:t>
                  </w:r>
                  <w:r>
                    <w:rPr>
                      <w:rFonts w:ascii="Calibri" w:hAnsi="Calibri" w:cs="Calibri"/>
                      <w:i/>
                    </w:rPr>
                    <w:t>bleibt</w:t>
                  </w:r>
                  <w:r>
                    <w:rPr>
                      <w:rFonts w:ascii="Calibri" w:hAnsi="Calibri" w:cs="Calibri"/>
                    </w:rPr>
                    <w:t xml:space="preserve"> im E-Kurs:</w:t>
                  </w:r>
                </w:p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>Note „befriedigend“ oder besser.</w:t>
                  </w:r>
                </w:p>
              </w:tc>
            </w:tr>
            <w:tr w:rsidR="00D339EC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 xml:space="preserve">Man </w:t>
                  </w:r>
                  <w:r>
                    <w:rPr>
                      <w:rFonts w:ascii="Calibri" w:hAnsi="Calibri" w:cs="Calibri"/>
                      <w:i/>
                    </w:rPr>
                    <w:t>wechselt</w:t>
                  </w:r>
                  <w:r>
                    <w:rPr>
                      <w:rFonts w:ascii="Calibri" w:hAnsi="Calibri" w:cs="Calibri"/>
                    </w:rPr>
                    <w:t xml:space="preserve"> in den E-Kurs:</w:t>
                  </w:r>
                </w:p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 xml:space="preserve">Note „Gut“ oder besser. 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 xml:space="preserve">Man </w:t>
                  </w:r>
                  <w:r>
                    <w:rPr>
                      <w:rFonts w:ascii="Calibri" w:hAnsi="Calibri" w:cs="Calibri"/>
                      <w:i/>
                    </w:rPr>
                    <w:t>wechselt</w:t>
                  </w:r>
                  <w:r>
                    <w:rPr>
                      <w:rFonts w:ascii="Calibri" w:hAnsi="Calibri" w:cs="Calibri"/>
                    </w:rPr>
                    <w:t xml:space="preserve"> in den G-Kurs:</w:t>
                  </w:r>
                </w:p>
                <w:p w:rsidR="00D339EC" w:rsidRDefault="00D339E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</w:rPr>
                    <w:t xml:space="preserve">Note „schwach ausreichend“  oder schwächer. </w:t>
                  </w:r>
                </w:p>
              </w:tc>
            </w:tr>
            <w:tr w:rsidR="00D339EC"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39EC" w:rsidRDefault="00D339EC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Welche Fremdsprachen bietet die Oberschule Lindern an?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u w:val="single"/>
              </w:rPr>
              <w:t>Englisch:</w:t>
            </w:r>
            <w:r>
              <w:rPr>
                <w:rFonts w:ascii="Calibri" w:hAnsi="Calibri" w:cs="Calibri"/>
              </w:rPr>
              <w:t xml:space="preserve"> 1. Fremdsprache (durchgängig von Klasse 5 bis Klasse 9 bzw. 10) 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Französisch:</w:t>
            </w:r>
            <w:r>
              <w:rPr>
                <w:rFonts w:ascii="Calibri" w:hAnsi="Calibri" w:cs="Calibri"/>
              </w:rPr>
              <w:t xml:space="preserve"> 2. Fremdsprache ab Klasse 6 als Wahlpflichtangebot.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Französisch: </w:t>
            </w:r>
            <w:r>
              <w:rPr>
                <w:rFonts w:ascii="Calibri" w:hAnsi="Calibri" w:cs="Calibri"/>
              </w:rPr>
              <w:t xml:space="preserve">Für Schülerinnen und Schüler, die auf das Gymnasium wechseln möchten (sofern es der Notendurchschnitt ermöglicht), ist die Teilnahme am </w:t>
            </w:r>
            <w:proofErr w:type="spellStart"/>
            <w:r>
              <w:rPr>
                <w:rFonts w:ascii="Calibri" w:hAnsi="Calibri" w:cs="Calibri"/>
              </w:rPr>
              <w:t>Französischunterricht</w:t>
            </w:r>
            <w:proofErr w:type="spellEnd"/>
            <w:r>
              <w:rPr>
                <w:rFonts w:ascii="Calibri" w:hAnsi="Calibri" w:cs="Calibri"/>
              </w:rPr>
              <w:t xml:space="preserve"> Voraussetzung.</w:t>
            </w: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Bildungsabschlüsse an der Oberschule Lindern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Erweiterter Sekundarabschluss I:</w:t>
            </w:r>
            <w:r>
              <w:rPr>
                <w:rFonts w:ascii="Calibri" w:hAnsi="Calibri" w:cs="Calibri"/>
              </w:rPr>
              <w:t xml:space="preserve"> berechtigt zum Besuch der gymnasialen Oberstufe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Sekundarabschluss I:</w:t>
            </w:r>
            <w:r>
              <w:rPr>
                <w:rFonts w:ascii="Calibri" w:hAnsi="Calibri" w:cs="Calibri"/>
              </w:rPr>
              <w:t xml:space="preserve"> Realschulabschluss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Sekundarabschluss I: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Hauptschulabschluss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 xml:space="preserve">Die Qualität des Abschlusses ergibt sich aus dem Notenbild und den Besuch der entsprechenden Kurse. </w:t>
            </w:r>
          </w:p>
          <w:p w:rsidR="00D339EC" w:rsidRDefault="00D339EC">
            <w:pPr>
              <w:ind w:left="72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Die Oberschule Lindern ist teilgebundene  Ganztagsschule.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</w:rPr>
              <w:t>In der teiloffenen Ganztagsschule sind die Schülerinnen und Schüler verpflichtet, am zweitägigen Ganztagsangebot teilzunehmen.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Dienstag</w:t>
            </w:r>
            <w:r>
              <w:rPr>
                <w:rFonts w:ascii="Calibri" w:hAnsi="Calibri" w:cs="Calibri"/>
                <w:u w:val="single"/>
              </w:rPr>
              <w:t>:</w:t>
            </w:r>
            <w:r>
              <w:rPr>
                <w:rFonts w:ascii="Calibri" w:hAnsi="Calibri" w:cs="Calibri"/>
              </w:rPr>
              <w:t xml:space="preserve"> möglich sind Methodentraining / Teamtraining / Fachunterricht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Mittwoch:</w:t>
            </w:r>
            <w:r>
              <w:rPr>
                <w:rFonts w:ascii="Calibri" w:hAnsi="Calibri" w:cs="Calibri"/>
              </w:rPr>
              <w:t xml:space="preserve"> möglich sind Sportunterricht und andere Unterrichtsfächer wie Erdkunde/ Geschichte / Politik / Naturwissenschaften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 xml:space="preserve">Am Donnerstag  ist die Teilnahme an den angebotenen AGs  freiwillig. </w:t>
            </w:r>
          </w:p>
          <w:p w:rsidR="00D339EC" w:rsidRDefault="00D339EC">
            <w:pPr>
              <w:numPr>
                <w:ilvl w:val="0"/>
                <w:numId w:val="3"/>
              </w:numPr>
              <w:contextualSpacing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</w:rPr>
              <w:t xml:space="preserve">Das verbindliche Ganztagsangebot ergänzt die Inhalte des Vormittagsunterrichts. </w:t>
            </w: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Wie gestaltet die Oberschule ihre </w:t>
            </w:r>
            <w:proofErr w:type="spellStart"/>
            <w:r>
              <w:rPr>
                <w:rFonts w:ascii="Calibri" w:hAnsi="Calibri" w:cs="Calibri"/>
                <w:b/>
              </w:rPr>
              <w:t>berufs</w:t>
            </w:r>
            <w:proofErr w:type="spellEnd"/>
            <w:r>
              <w:rPr>
                <w:rFonts w:ascii="Calibri" w:hAnsi="Calibri" w:cs="Calibri"/>
                <w:b/>
              </w:rPr>
              <w:t xml:space="preserve">-orientierenden und berufsbildenden </w:t>
            </w:r>
            <w:proofErr w:type="gramStart"/>
            <w:r>
              <w:rPr>
                <w:rFonts w:ascii="Calibri" w:hAnsi="Calibri" w:cs="Calibri"/>
                <w:b/>
              </w:rPr>
              <w:t>Maß-nahmen</w:t>
            </w:r>
            <w:proofErr w:type="gramEnd"/>
            <w:r>
              <w:rPr>
                <w:rFonts w:ascii="Calibri" w:hAnsi="Calibri" w:cs="Calibri"/>
                <w:b/>
              </w:rPr>
              <w:t xml:space="preserve">?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Maßnahmen zur beruflichen Orientierung und beruflichen Bildung sind: Schülerbetriebspraktika, Unterricht in Kooperation mit den berufsbildenden Schulen, berufspraktische Projekte sowie praxisorientierte Lernphasen innerhalb des Fachunterrichts. </w:t>
            </w:r>
          </w:p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Dabei hat die Zusammenarbeit mit dem Caritas-Sozialwerk, dem Pro-Aktiv-Center, der Berufsberatung der Agentur für Arbeit Cloppenburg, den berufsbildenden Schulen, den Kammern und Betrieben einen besonderen Stellenwert im Prozess der erfolgreichen Gestaltung des Übergangs von der Schule in den Beruf. </w:t>
            </w:r>
          </w:p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Klasse 7</w:t>
            </w:r>
            <w:r>
              <w:rPr>
                <w:rFonts w:ascii="Calibri" w:hAnsi="Calibri" w:cs="Calibri"/>
              </w:rPr>
              <w:t>: berufsorientierende Maßnahmen</w:t>
            </w:r>
          </w:p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Klasse 8</w:t>
            </w:r>
            <w:r>
              <w:rPr>
                <w:rFonts w:ascii="Calibri" w:hAnsi="Calibri" w:cs="Calibri"/>
              </w:rPr>
              <w:t>: berufsorientierende Maßnahmen; Durchführung eines Kompetenzfeststellungsverfahrens als Grundlage für die individuelle Förderung und die Berufswegeplanung der Schülerinnen und Schüler.</w:t>
            </w:r>
          </w:p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Klasse 9 und 10</w:t>
            </w:r>
            <w:r>
              <w:rPr>
                <w:rFonts w:ascii="Calibri" w:hAnsi="Calibri" w:cs="Calibri"/>
              </w:rPr>
              <w:t xml:space="preserve">: ein berufspraktischer Schwerpunkt mit mindestens 60 Praxistagen wird ermöglicht; darüber hinaus werden an zusätzlich 30 Tagen Profilangebote aus den Bereichen Fremdsprache, Technik, Soziales und Gesundheit installiert. </w:t>
            </w:r>
          </w:p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Die </w:t>
            </w:r>
            <w:r>
              <w:rPr>
                <w:rFonts w:ascii="Calibri" w:hAnsi="Calibri" w:cs="Calibri"/>
                <w:b/>
                <w:u w:val="single"/>
              </w:rPr>
              <w:t>Sozialpädagogin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ist unterstützend tätig bei den berufsorientierenden und berufsbildenden Maßnahmen. </w:t>
            </w: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Unterrichtsschwerpunkte und Methoden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Die Oberschule stärkt Grundfertigkeiten, selbstständiges Lernen und fördert soziales Lernen im Unterricht. </w:t>
            </w:r>
          </w:p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Die Oberschule bereitet die Schülerinnen und Schüler auf den Eintritt in eine berufliche Ausbildung oder auf den Übergang in eine weiterführende Schule vor. </w:t>
            </w:r>
          </w:p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Das Methodenkonzept der Oberschule in Lindern zeigt das systematische Erlernen verschiedener Methoden ab Klasse 5.</w:t>
            </w:r>
          </w:p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Grundlagen für das Erlernen verschiedener Methoden werden systematisch ab Klasse 1 angelegt.</w:t>
            </w:r>
          </w:p>
          <w:p w:rsidR="00D339EC" w:rsidRDefault="00D339EC">
            <w:pPr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9EC" w:rsidTr="00D339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Die Oberschule Lindern ist seit dem Schuljahr 2013/14 inklusive Schule.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C" w:rsidRDefault="00D339EC">
            <w:pPr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Mit Beginn des Schuljahres 2013/14 werden Schülerinnen und Schüler mit sonderpädagogischem Unterstützungsbedarf aufsteigend ab dem 1. und 5. Jahrgang inklusiv unterrichtet.</w:t>
            </w:r>
          </w:p>
        </w:tc>
      </w:tr>
    </w:tbl>
    <w:p w:rsidR="00D339EC" w:rsidRDefault="00D339EC" w:rsidP="00D339EC">
      <w:pPr>
        <w:rPr>
          <w:rFonts w:ascii="Calibri" w:hAnsi="Calibri" w:cs="Calibri"/>
        </w:rPr>
      </w:pPr>
    </w:p>
    <w:p w:rsidR="003E4B02" w:rsidRDefault="003E4B02" w:rsidP="003E4B02">
      <w:pPr>
        <w:ind w:right="-3"/>
        <w:rPr>
          <w:rFonts w:cs="Arial"/>
          <w:b/>
          <w:sz w:val="20"/>
        </w:rPr>
      </w:pPr>
    </w:p>
    <w:sectPr w:rsidR="003E4B02" w:rsidSect="00327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AAD"/>
    <w:multiLevelType w:val="hybridMultilevel"/>
    <w:tmpl w:val="6C9C38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30EB6"/>
    <w:multiLevelType w:val="hybridMultilevel"/>
    <w:tmpl w:val="F2EA88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E3F8A"/>
    <w:multiLevelType w:val="hybridMultilevel"/>
    <w:tmpl w:val="96A81A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A6596"/>
    <w:multiLevelType w:val="hybridMultilevel"/>
    <w:tmpl w:val="F686FB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303"/>
    <w:rsid w:val="000B5A0E"/>
    <w:rsid w:val="000D1BDC"/>
    <w:rsid w:val="000D5343"/>
    <w:rsid w:val="000F4A2D"/>
    <w:rsid w:val="00116774"/>
    <w:rsid w:val="00147662"/>
    <w:rsid w:val="00182E5E"/>
    <w:rsid w:val="00210DFE"/>
    <w:rsid w:val="0021504D"/>
    <w:rsid w:val="00252F83"/>
    <w:rsid w:val="00327E15"/>
    <w:rsid w:val="00360B1C"/>
    <w:rsid w:val="00365AFB"/>
    <w:rsid w:val="00370EE7"/>
    <w:rsid w:val="003E4B02"/>
    <w:rsid w:val="003F78E9"/>
    <w:rsid w:val="00435D42"/>
    <w:rsid w:val="00491713"/>
    <w:rsid w:val="004F27D0"/>
    <w:rsid w:val="00561303"/>
    <w:rsid w:val="00584B7D"/>
    <w:rsid w:val="005B7D37"/>
    <w:rsid w:val="005F2D40"/>
    <w:rsid w:val="0063667E"/>
    <w:rsid w:val="006C0B85"/>
    <w:rsid w:val="006D76CB"/>
    <w:rsid w:val="007037FB"/>
    <w:rsid w:val="0071498B"/>
    <w:rsid w:val="007767B5"/>
    <w:rsid w:val="00802196"/>
    <w:rsid w:val="0082416A"/>
    <w:rsid w:val="00880E7E"/>
    <w:rsid w:val="00890123"/>
    <w:rsid w:val="008959FE"/>
    <w:rsid w:val="008C1E5B"/>
    <w:rsid w:val="00912D10"/>
    <w:rsid w:val="0093752F"/>
    <w:rsid w:val="00955A79"/>
    <w:rsid w:val="00964407"/>
    <w:rsid w:val="00A909BF"/>
    <w:rsid w:val="00AA016F"/>
    <w:rsid w:val="00AB4CDC"/>
    <w:rsid w:val="00B07DDD"/>
    <w:rsid w:val="00B22074"/>
    <w:rsid w:val="00B6139A"/>
    <w:rsid w:val="00B9338F"/>
    <w:rsid w:val="00C435A4"/>
    <w:rsid w:val="00C870D2"/>
    <w:rsid w:val="00D339EC"/>
    <w:rsid w:val="00DA2E20"/>
    <w:rsid w:val="00DE3719"/>
    <w:rsid w:val="00E13A9C"/>
    <w:rsid w:val="00E16CDA"/>
    <w:rsid w:val="00E421E9"/>
    <w:rsid w:val="00E60358"/>
    <w:rsid w:val="00E77067"/>
    <w:rsid w:val="00E7728D"/>
    <w:rsid w:val="00EF706D"/>
    <w:rsid w:val="00F0062E"/>
    <w:rsid w:val="00F12369"/>
    <w:rsid w:val="00F44161"/>
    <w:rsid w:val="00F45C32"/>
    <w:rsid w:val="00F8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0123"/>
    <w:pPr>
      <w:spacing w:after="0" w:line="240" w:lineRule="auto"/>
      <w:contextualSpacing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3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3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E4B0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contextualSpacing w:val="0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E4B02"/>
    <w:rPr>
      <w:rFonts w:ascii="Arial" w:eastAsia="Times New Roman" w:hAnsi="Arial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CBBD6-8535-4680-8295-FCCB7DF0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Wicke</dc:creator>
  <cp:lastModifiedBy>Wodke-Schmeier</cp:lastModifiedBy>
  <cp:revision>2</cp:revision>
  <cp:lastPrinted>2016-09-12T09:49:00Z</cp:lastPrinted>
  <dcterms:created xsi:type="dcterms:W3CDTF">2016-09-12T09:52:00Z</dcterms:created>
  <dcterms:modified xsi:type="dcterms:W3CDTF">2016-09-12T09:52:00Z</dcterms:modified>
</cp:coreProperties>
</file>